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87" w:rsidRDefault="00033B87" w:rsidP="00033B87">
      <w:pPr>
        <w:jc w:val="both"/>
        <w:rPr>
          <w:rFonts w:cstheme="minorHAnsi"/>
        </w:rPr>
      </w:pPr>
    </w:p>
    <w:p w:rsidR="00033B87" w:rsidRPr="00033B87" w:rsidRDefault="00033B87" w:rsidP="00FF0863">
      <w:pPr>
        <w:ind w:left="3540" w:firstLine="708"/>
        <w:jc w:val="both"/>
        <w:rPr>
          <w:rFonts w:cstheme="minorHAnsi"/>
          <w:b/>
        </w:rPr>
      </w:pPr>
      <w:r w:rsidRPr="00033B87">
        <w:rPr>
          <w:rFonts w:cstheme="minorHAnsi"/>
          <w:b/>
        </w:rPr>
        <w:t>DECRETO ALCALDICIO Nº</w:t>
      </w:r>
      <w:r w:rsidR="00CE22B3">
        <w:rPr>
          <w:rFonts w:cstheme="minorHAnsi"/>
          <w:b/>
        </w:rPr>
        <w:t xml:space="preserve"> 5096</w:t>
      </w:r>
    </w:p>
    <w:p w:rsidR="00793BC6" w:rsidRPr="00033B87" w:rsidRDefault="00033B87" w:rsidP="00FF0863">
      <w:pPr>
        <w:ind w:left="3540" w:firstLine="708"/>
        <w:jc w:val="both"/>
        <w:rPr>
          <w:rFonts w:cstheme="minorHAnsi"/>
        </w:rPr>
      </w:pPr>
      <w:r w:rsidRPr="00033B87">
        <w:rPr>
          <w:rFonts w:cstheme="minorHAnsi"/>
          <w:b/>
        </w:rPr>
        <w:t>Casablanca, 30 de octubre de 2015</w:t>
      </w:r>
      <w:r w:rsidR="00793BC6" w:rsidRPr="00033B87">
        <w:rPr>
          <w:rFonts w:cstheme="minorHAnsi"/>
        </w:rPr>
        <w:tab/>
      </w:r>
    </w:p>
    <w:p w:rsidR="00793BC6" w:rsidRPr="00033B87" w:rsidRDefault="00793BC6" w:rsidP="00033B87">
      <w:pPr>
        <w:jc w:val="both"/>
        <w:rPr>
          <w:rFonts w:cstheme="minorHAnsi"/>
        </w:rPr>
      </w:pPr>
    </w:p>
    <w:p w:rsidR="00793BC6" w:rsidRPr="00033B87" w:rsidRDefault="00793BC6" w:rsidP="00033B87">
      <w:pPr>
        <w:jc w:val="both"/>
        <w:rPr>
          <w:rFonts w:cstheme="minorHAnsi"/>
        </w:rPr>
      </w:pPr>
      <w:r w:rsidRPr="00033B87">
        <w:rPr>
          <w:rFonts w:cstheme="minorHAnsi"/>
          <w:b/>
        </w:rPr>
        <w:t>VISTOS</w:t>
      </w:r>
      <w:r w:rsidR="00866AB2">
        <w:rPr>
          <w:rFonts w:cstheme="minorHAnsi"/>
        </w:rPr>
        <w:t>:</w:t>
      </w:r>
    </w:p>
    <w:p w:rsidR="00793BC6" w:rsidRPr="00033B87" w:rsidRDefault="00793BC6" w:rsidP="00033B8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33B87">
        <w:rPr>
          <w:rFonts w:cstheme="minorHAnsi"/>
        </w:rPr>
        <w:t>La Ord</w:t>
      </w:r>
      <w:r w:rsidR="00026654">
        <w:rPr>
          <w:rFonts w:cstheme="minorHAnsi"/>
        </w:rPr>
        <w:t xml:space="preserve">enanza de Derechos de 1997; el Decreto </w:t>
      </w:r>
      <w:proofErr w:type="spellStart"/>
      <w:r w:rsidR="00026654">
        <w:rPr>
          <w:rFonts w:cstheme="minorHAnsi"/>
        </w:rPr>
        <w:t>A</w:t>
      </w:r>
      <w:r w:rsidRPr="00033B87">
        <w:rPr>
          <w:rFonts w:cstheme="minorHAnsi"/>
        </w:rPr>
        <w:t>lcaldicio</w:t>
      </w:r>
      <w:proofErr w:type="spellEnd"/>
      <w:r w:rsidRPr="00033B87">
        <w:rPr>
          <w:rFonts w:cstheme="minorHAnsi"/>
        </w:rPr>
        <w:t xml:space="preserve"> N° 2963 de 27 de</w:t>
      </w:r>
      <w:r w:rsidR="00026654">
        <w:rPr>
          <w:rFonts w:cstheme="minorHAnsi"/>
        </w:rPr>
        <w:t xml:space="preserve"> Diciembre de 2004; el Decreto </w:t>
      </w:r>
      <w:proofErr w:type="spellStart"/>
      <w:r w:rsidR="00026654">
        <w:rPr>
          <w:rFonts w:cstheme="minorHAnsi"/>
        </w:rPr>
        <w:t>A</w:t>
      </w:r>
      <w:r w:rsidRPr="00033B87">
        <w:rPr>
          <w:rFonts w:cstheme="minorHAnsi"/>
        </w:rPr>
        <w:t>lcaldicio</w:t>
      </w:r>
      <w:proofErr w:type="spellEnd"/>
      <w:r w:rsidRPr="00033B87">
        <w:rPr>
          <w:rFonts w:cstheme="minorHAnsi"/>
        </w:rPr>
        <w:t xml:space="preserve"> N° 2443</w:t>
      </w:r>
      <w:r w:rsidR="00026654">
        <w:rPr>
          <w:rFonts w:cstheme="minorHAnsi"/>
        </w:rPr>
        <w:t xml:space="preserve">, de 26 de Octubre de 2005; el Decreto </w:t>
      </w:r>
      <w:proofErr w:type="spellStart"/>
      <w:r w:rsidR="00026654">
        <w:rPr>
          <w:rFonts w:cstheme="minorHAnsi"/>
        </w:rPr>
        <w:t>A</w:t>
      </w:r>
      <w:r w:rsidRPr="00033B87">
        <w:rPr>
          <w:rFonts w:cstheme="minorHAnsi"/>
        </w:rPr>
        <w:t>lcaldicio</w:t>
      </w:r>
      <w:proofErr w:type="spellEnd"/>
      <w:r w:rsidRPr="00033B87">
        <w:rPr>
          <w:rFonts w:cstheme="minorHAnsi"/>
        </w:rPr>
        <w:t xml:space="preserve"> N° 26</w:t>
      </w:r>
      <w:r w:rsidR="00026654">
        <w:rPr>
          <w:rFonts w:cstheme="minorHAnsi"/>
        </w:rPr>
        <w:t>74, de 20 de diciembre de 2006;</w:t>
      </w:r>
      <w:r w:rsidRPr="00033B87">
        <w:rPr>
          <w:rFonts w:cstheme="minorHAnsi"/>
        </w:rPr>
        <w:t xml:space="preserve"> el Decreto </w:t>
      </w:r>
      <w:proofErr w:type="spellStart"/>
      <w:r w:rsidRPr="00033B87">
        <w:rPr>
          <w:rFonts w:cstheme="minorHAnsi"/>
        </w:rPr>
        <w:t>Alcaldicio</w:t>
      </w:r>
      <w:proofErr w:type="spellEnd"/>
      <w:r w:rsidRPr="00033B87">
        <w:rPr>
          <w:rFonts w:cstheme="minorHAnsi"/>
        </w:rPr>
        <w:t xml:space="preserve"> </w:t>
      </w:r>
      <w:r w:rsidR="00026654">
        <w:rPr>
          <w:rFonts w:cstheme="minorHAnsi"/>
        </w:rPr>
        <w:t xml:space="preserve">Nº 2530 de 27 de Diciembre 2007, y decreto </w:t>
      </w:r>
      <w:proofErr w:type="spellStart"/>
      <w:r w:rsidR="00026654">
        <w:rPr>
          <w:rFonts w:cstheme="minorHAnsi"/>
        </w:rPr>
        <w:t>Alcaldicio</w:t>
      </w:r>
      <w:proofErr w:type="spellEnd"/>
      <w:r w:rsidR="00026654">
        <w:rPr>
          <w:rFonts w:cstheme="minorHAnsi"/>
        </w:rPr>
        <w:t xml:space="preserve"> 3960 de 28 de diciembre de 2012.</w:t>
      </w:r>
      <w:r w:rsidRPr="00033B87">
        <w:rPr>
          <w:rFonts w:cstheme="minorHAnsi"/>
        </w:rPr>
        <w:tab/>
      </w:r>
    </w:p>
    <w:p w:rsidR="00F8549A" w:rsidRPr="00033B87" w:rsidRDefault="00793BC6" w:rsidP="00033B8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33B87">
        <w:rPr>
          <w:rFonts w:cstheme="minorHAnsi"/>
        </w:rPr>
        <w:t>La Necesidad de adecuar el contenido de la Ordenanza Local sobre Derechos Municipales agregando nuevas modificaciones a su texto.</w:t>
      </w:r>
      <w:r w:rsidRPr="00033B87">
        <w:rPr>
          <w:rFonts w:cstheme="minorHAnsi"/>
        </w:rPr>
        <w:tab/>
      </w:r>
    </w:p>
    <w:p w:rsidR="00793BC6" w:rsidRPr="00033B87" w:rsidRDefault="00026654" w:rsidP="00033B8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El  Acuerdo Nº 3032</w:t>
      </w:r>
      <w:r w:rsidR="00793BC6" w:rsidRPr="00033B87">
        <w:rPr>
          <w:rFonts w:cstheme="minorHAnsi"/>
        </w:rPr>
        <w:t xml:space="preserve"> del Concejo Municipal, </w:t>
      </w:r>
      <w:r>
        <w:rPr>
          <w:rFonts w:cstheme="minorHAnsi"/>
        </w:rPr>
        <w:t xml:space="preserve">que aprueba las modificaciones, adoptado en sesión ordinaria de </w:t>
      </w:r>
      <w:r w:rsidRPr="00033B87">
        <w:rPr>
          <w:rFonts w:cstheme="minorHAnsi"/>
        </w:rPr>
        <w:t xml:space="preserve">de fecha </w:t>
      </w:r>
      <w:r>
        <w:rPr>
          <w:rFonts w:cstheme="minorHAnsi"/>
        </w:rPr>
        <w:t>20 de octubre de 2015.</w:t>
      </w:r>
    </w:p>
    <w:p w:rsidR="00793BC6" w:rsidRPr="00033B87" w:rsidRDefault="00793BC6" w:rsidP="00033B8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33B87">
        <w:rPr>
          <w:rFonts w:cstheme="minorHAnsi"/>
        </w:rPr>
        <w:t>La Facultad Establecida en los artículos 2,</w:t>
      </w:r>
      <w:r w:rsidR="00033B87" w:rsidRPr="00033B87">
        <w:rPr>
          <w:rFonts w:cstheme="minorHAnsi"/>
        </w:rPr>
        <w:t xml:space="preserve"> </w:t>
      </w:r>
      <w:r w:rsidRPr="00033B87">
        <w:rPr>
          <w:rFonts w:cstheme="minorHAnsi"/>
        </w:rPr>
        <w:t>5,</w:t>
      </w:r>
      <w:r w:rsidR="00033B87" w:rsidRPr="00033B87">
        <w:rPr>
          <w:rFonts w:cstheme="minorHAnsi"/>
        </w:rPr>
        <w:t xml:space="preserve"> </w:t>
      </w:r>
      <w:r w:rsidRPr="00033B87">
        <w:rPr>
          <w:rFonts w:cstheme="minorHAnsi"/>
        </w:rPr>
        <w:t xml:space="preserve">12, y 65 </w:t>
      </w:r>
      <w:proofErr w:type="gramStart"/>
      <w:r w:rsidRPr="00033B87">
        <w:rPr>
          <w:rFonts w:cstheme="minorHAnsi"/>
        </w:rPr>
        <w:t>letra</w:t>
      </w:r>
      <w:proofErr w:type="gramEnd"/>
      <w:r w:rsidRPr="00033B87">
        <w:rPr>
          <w:rFonts w:cstheme="minorHAnsi"/>
        </w:rPr>
        <w:t xml:space="preserve"> j) </w:t>
      </w:r>
      <w:r w:rsidR="00026654">
        <w:rPr>
          <w:rFonts w:cstheme="minorHAnsi"/>
        </w:rPr>
        <w:t xml:space="preserve">de la </w:t>
      </w:r>
      <w:r w:rsidRPr="00033B87">
        <w:rPr>
          <w:rFonts w:cstheme="minorHAnsi"/>
        </w:rPr>
        <w:t>Ley Nº 18.695.</w:t>
      </w:r>
      <w:r w:rsidRPr="00033B87">
        <w:rPr>
          <w:rFonts w:cstheme="minorHAnsi"/>
        </w:rPr>
        <w:tab/>
      </w:r>
    </w:p>
    <w:p w:rsidR="00793BC6" w:rsidRPr="00033B87" w:rsidRDefault="00793BC6" w:rsidP="00033B87">
      <w:pPr>
        <w:jc w:val="both"/>
        <w:rPr>
          <w:rFonts w:cstheme="minorHAnsi"/>
        </w:rPr>
      </w:pPr>
      <w:r w:rsidRPr="00033B87">
        <w:rPr>
          <w:rFonts w:cstheme="minorHAnsi"/>
        </w:rPr>
        <w:tab/>
      </w:r>
      <w:r w:rsidRPr="00033B87">
        <w:rPr>
          <w:rFonts w:cstheme="minorHAnsi"/>
        </w:rPr>
        <w:tab/>
      </w:r>
      <w:r w:rsidRPr="00033B87">
        <w:rPr>
          <w:rFonts w:cstheme="minorHAnsi"/>
        </w:rPr>
        <w:tab/>
      </w:r>
    </w:p>
    <w:p w:rsidR="00B725D1" w:rsidRPr="00033B87" w:rsidRDefault="00793BC6" w:rsidP="00033B87">
      <w:pPr>
        <w:jc w:val="both"/>
        <w:rPr>
          <w:rFonts w:cstheme="minorHAnsi"/>
        </w:rPr>
      </w:pPr>
      <w:r w:rsidRPr="00033B87">
        <w:rPr>
          <w:rFonts w:cstheme="minorHAnsi"/>
          <w:b/>
        </w:rPr>
        <w:t>DECRETO</w:t>
      </w:r>
      <w:r w:rsidRPr="00033B87">
        <w:rPr>
          <w:rFonts w:cstheme="minorHAnsi"/>
        </w:rPr>
        <w:t xml:space="preserve">: </w:t>
      </w:r>
    </w:p>
    <w:p w:rsidR="00793BC6" w:rsidRPr="00033B87" w:rsidRDefault="005D6A5A" w:rsidP="00033B87">
      <w:pPr>
        <w:ind w:left="1416"/>
        <w:jc w:val="both"/>
        <w:rPr>
          <w:rFonts w:cstheme="minorHAnsi"/>
        </w:rPr>
      </w:pPr>
      <w:r w:rsidRPr="005D6A5A">
        <w:rPr>
          <w:rFonts w:cstheme="minorHAnsi"/>
          <w:b/>
        </w:rPr>
        <w:t>I.-</w:t>
      </w:r>
      <w:r>
        <w:rPr>
          <w:rFonts w:cstheme="minorHAnsi"/>
        </w:rPr>
        <w:t xml:space="preserve"> </w:t>
      </w:r>
      <w:r w:rsidR="00793BC6" w:rsidRPr="00033B87">
        <w:rPr>
          <w:rFonts w:cstheme="minorHAnsi"/>
        </w:rPr>
        <w:t>Fijase el texto refundido y sistematizado de la Ordenanza Municipal sobre Derechos cobrados po</w:t>
      </w:r>
      <w:r w:rsidR="00B725D1" w:rsidRPr="00033B87">
        <w:rPr>
          <w:rFonts w:cstheme="minorHAnsi"/>
        </w:rPr>
        <w:t>r Conces</w:t>
      </w:r>
      <w:r w:rsidR="00793BC6" w:rsidRPr="00033B87">
        <w:rPr>
          <w:rFonts w:cstheme="minorHAnsi"/>
        </w:rPr>
        <w:t>iones, Permisos y Servicios.</w:t>
      </w:r>
      <w:r w:rsidR="00793BC6" w:rsidRPr="00033B87">
        <w:rPr>
          <w:rFonts w:cstheme="minorHAnsi"/>
        </w:rPr>
        <w:tab/>
      </w:r>
    </w:p>
    <w:p w:rsidR="00793BC6" w:rsidRPr="00033B87" w:rsidRDefault="00793BC6" w:rsidP="00033B87">
      <w:pPr>
        <w:jc w:val="center"/>
        <w:rPr>
          <w:rFonts w:cstheme="minorHAnsi"/>
        </w:rPr>
      </w:pPr>
    </w:p>
    <w:p w:rsidR="00793BC6" w:rsidRPr="00033B87" w:rsidRDefault="00793BC6" w:rsidP="00033B87">
      <w:pPr>
        <w:jc w:val="center"/>
        <w:rPr>
          <w:rFonts w:cstheme="minorHAnsi"/>
          <w:b/>
        </w:rPr>
      </w:pPr>
      <w:r w:rsidRPr="00033B87">
        <w:rPr>
          <w:rFonts w:cstheme="minorHAnsi"/>
          <w:b/>
        </w:rPr>
        <w:t>ORDENANZA LOCAL SOBRE DERECHOS MUNICIPALES POR CONCESIONES, PERMISOS Y</w:t>
      </w:r>
    </w:p>
    <w:p w:rsidR="00793BC6" w:rsidRPr="00033B87" w:rsidRDefault="00793BC6" w:rsidP="00033B87">
      <w:pPr>
        <w:jc w:val="center"/>
        <w:rPr>
          <w:rFonts w:cstheme="minorHAnsi"/>
        </w:rPr>
      </w:pPr>
      <w:r w:rsidRPr="00033B87">
        <w:rPr>
          <w:rFonts w:cstheme="minorHAnsi"/>
          <w:b/>
        </w:rPr>
        <w:t>SERVICIOS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"/>
        <w:gridCol w:w="724"/>
        <w:gridCol w:w="160"/>
        <w:gridCol w:w="536"/>
        <w:gridCol w:w="5966"/>
        <w:gridCol w:w="426"/>
        <w:gridCol w:w="1275"/>
      </w:tblGrid>
      <w:tr w:rsidR="00866AB2" w:rsidRPr="00033B87" w:rsidTr="00FD7BFA">
        <w:trPr>
          <w:trHeight w:val="810"/>
        </w:trPr>
        <w:tc>
          <w:tcPr>
            <w:tcW w:w="779" w:type="dxa"/>
            <w:gridSpan w:val="2"/>
            <w:shd w:val="clear" w:color="000000" w:fill="FFFFFF"/>
            <w:noWrap/>
            <w:hideMark/>
          </w:tcPr>
          <w:p w:rsidR="00866AB2" w:rsidRPr="00DB7E72" w:rsidRDefault="00866AB2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DB7E72">
              <w:rPr>
                <w:rFonts w:eastAsia="Times New Roman" w:cstheme="minorHAnsi"/>
                <w:lang w:eastAsia="es-CL"/>
              </w:rPr>
              <w:t>Art.1</w:t>
            </w:r>
            <w:r w:rsidRPr="00DB7E72">
              <w:rPr>
                <w:rFonts w:eastAsia="Times New Roman" w:cstheme="minorHAnsi"/>
                <w:b/>
                <w:lang w:eastAsia="es-CL"/>
              </w:rPr>
              <w:t xml:space="preserve">°   </w:t>
            </w:r>
          </w:p>
        </w:tc>
        <w:tc>
          <w:tcPr>
            <w:tcW w:w="8363" w:type="dxa"/>
            <w:gridSpan w:val="5"/>
            <w:shd w:val="clear" w:color="000000" w:fill="FFFFFF"/>
            <w:noWrap/>
            <w:vAlign w:val="bottom"/>
            <w:hideMark/>
          </w:tcPr>
          <w:p w:rsidR="00866AB2" w:rsidRPr="00033B87" w:rsidRDefault="00866AB2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La Presente Ordenanza tiene por objeto regular la forma de cobro y monto de los derechos municipales que deben pagar los que obtengan de la Municipalidad una concesión, un permiso o reciban un servicio.</w:t>
            </w:r>
          </w:p>
          <w:p w:rsidR="00866AB2" w:rsidRPr="00033B87" w:rsidRDefault="00866AB2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 </w:t>
            </w:r>
          </w:p>
        </w:tc>
      </w:tr>
      <w:tr w:rsidR="004E2B61" w:rsidRPr="00033B87" w:rsidTr="00FD7BFA">
        <w:trPr>
          <w:trHeight w:val="1080"/>
        </w:trPr>
        <w:tc>
          <w:tcPr>
            <w:tcW w:w="779" w:type="dxa"/>
            <w:gridSpan w:val="2"/>
            <w:shd w:val="clear" w:color="000000" w:fill="FFFFFF"/>
            <w:noWrap/>
            <w:hideMark/>
          </w:tcPr>
          <w:p w:rsidR="004E2B61" w:rsidRPr="00033B87" w:rsidRDefault="004E2B61" w:rsidP="001464F8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Art</w:t>
            </w:r>
            <w:r w:rsidR="001464F8">
              <w:rPr>
                <w:rFonts w:eastAsia="Times New Roman" w:cstheme="minorHAnsi"/>
                <w:lang w:eastAsia="es-CL"/>
              </w:rPr>
              <w:t>i</w:t>
            </w:r>
            <w:r w:rsidRPr="00033B87">
              <w:rPr>
                <w:rFonts w:eastAsia="Times New Roman" w:cstheme="minorHAnsi"/>
                <w:lang w:eastAsia="es-CL"/>
              </w:rPr>
              <w:t>.2°</w:t>
            </w:r>
          </w:p>
        </w:tc>
        <w:tc>
          <w:tcPr>
            <w:tcW w:w="8363" w:type="dxa"/>
            <w:gridSpan w:val="5"/>
            <w:shd w:val="clear" w:color="000000" w:fill="FFFFFF"/>
            <w:noWrap/>
            <w:vAlign w:val="bottom"/>
            <w:hideMark/>
          </w:tcPr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 w:rsidRPr="00033B87">
              <w:rPr>
                <w:rFonts w:eastAsia="Times New Roman" w:cstheme="minorHAnsi"/>
                <w:b/>
                <w:bCs/>
                <w:lang w:eastAsia="es-CL"/>
              </w:rPr>
              <w:t>Liquidación y Pago de los Derechos:</w:t>
            </w: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Cada dirección confeccionará, cuando proceda respecto de su área de funciones, la liquidación y el giro de derechos según se establece en la Ordenanza, y la dará a conocer al interesado quien deberá enterar su pago en Tesorería, dentro del plazo que corresponda.</w:t>
            </w:r>
            <w:r>
              <w:rPr>
                <w:rFonts w:eastAsia="Times New Roman" w:cstheme="minorHAnsi"/>
                <w:lang w:eastAsia="es-CL"/>
              </w:rPr>
              <w:t xml:space="preserve"> </w:t>
            </w: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Acreditado el pago mediante el comprobante que entregue la Tesorería, la Dirección correspondiente otorgará la concesión, el permiso o prestará el servicio.</w:t>
            </w:r>
            <w:r>
              <w:rPr>
                <w:rFonts w:eastAsia="Times New Roman" w:cstheme="minorHAnsi"/>
                <w:lang w:eastAsia="es-CL"/>
              </w:rPr>
              <w:t xml:space="preserve"> </w:t>
            </w:r>
          </w:p>
          <w:p w:rsidR="004E2B61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  <w:p w:rsidR="004E2B61" w:rsidRPr="00033B87" w:rsidRDefault="004E2B61" w:rsidP="00866AB2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Los derechos serán expresados en pesos o UTM según lo establezca la presente Ordenanza. El valor de la UTM, no obstante, será el vigente al momento de pago de la concesión o permiso, o fecha en que se comience a recibir el servicio.</w:t>
            </w:r>
          </w:p>
          <w:p w:rsidR="004E2B61" w:rsidRPr="00033B87" w:rsidRDefault="004E2B61" w:rsidP="00033B87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es-CL"/>
              </w:rPr>
            </w:pPr>
            <w:r w:rsidRPr="00033B87">
              <w:rPr>
                <w:rFonts w:eastAsia="Times New Roman" w:cstheme="minorHAnsi"/>
                <w:color w:val="FF0000"/>
                <w:lang w:eastAsia="es-CL"/>
              </w:rPr>
              <w:t> </w:t>
            </w:r>
          </w:p>
        </w:tc>
      </w:tr>
      <w:tr w:rsidR="00FF0863" w:rsidRPr="00033B87" w:rsidTr="00FD7BFA">
        <w:trPr>
          <w:trHeight w:val="1605"/>
        </w:trPr>
        <w:tc>
          <w:tcPr>
            <w:tcW w:w="779" w:type="dxa"/>
            <w:gridSpan w:val="2"/>
            <w:shd w:val="clear" w:color="000000" w:fill="FFFFFF"/>
            <w:noWrap/>
            <w:hideMark/>
          </w:tcPr>
          <w:p w:rsidR="00FF0863" w:rsidRPr="00033B87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Art.</w:t>
            </w:r>
            <w:r>
              <w:rPr>
                <w:rFonts w:eastAsia="Times New Roman" w:cstheme="minorHAnsi"/>
                <w:lang w:eastAsia="es-CL"/>
              </w:rPr>
              <w:t>3°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FF0863" w:rsidRPr="00033B87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 </w:t>
            </w:r>
          </w:p>
        </w:tc>
        <w:tc>
          <w:tcPr>
            <w:tcW w:w="8203" w:type="dxa"/>
            <w:gridSpan w:val="4"/>
            <w:shd w:val="clear" w:color="000000" w:fill="FFFFFF"/>
            <w:vAlign w:val="bottom"/>
            <w:hideMark/>
          </w:tcPr>
          <w:p w:rsidR="004E2B61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 xml:space="preserve"> </w:t>
            </w:r>
            <w:r w:rsidR="004E2B61" w:rsidRPr="00033B87">
              <w:rPr>
                <w:rFonts w:eastAsia="Times New Roman" w:cstheme="minorHAnsi"/>
                <w:b/>
                <w:bCs/>
                <w:lang w:eastAsia="es-CL"/>
              </w:rPr>
              <w:t>Devolución de Derechos Municipales:</w:t>
            </w:r>
          </w:p>
          <w:p w:rsidR="004E2B61" w:rsidRDefault="004E2B61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</w:p>
          <w:p w:rsidR="00FF0863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 xml:space="preserve">Cuando por cualquier causa corresponda devolver todo  o parte de algún derecho municipal, ello deberá hacerse por decreto </w:t>
            </w:r>
            <w:proofErr w:type="spellStart"/>
            <w:r w:rsidRPr="00033B87">
              <w:rPr>
                <w:rFonts w:eastAsia="Times New Roman" w:cstheme="minorHAnsi"/>
                <w:lang w:eastAsia="es-CL"/>
              </w:rPr>
              <w:t>alcaldicio</w:t>
            </w:r>
            <w:proofErr w:type="spellEnd"/>
            <w:r w:rsidRPr="00033B87">
              <w:rPr>
                <w:rFonts w:eastAsia="Times New Roman" w:cstheme="minorHAnsi"/>
                <w:lang w:eastAsia="es-CL"/>
              </w:rPr>
              <w:t>, previo informe de la correspondiente Dirección. Copia del decreto de devolución se transcribirá a la dirección respectiva para su anotación en los libros  o registros correspondientes.</w:t>
            </w:r>
          </w:p>
          <w:p w:rsidR="00FF0863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  <w:p w:rsidR="00FF0863" w:rsidRPr="00033B87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 xml:space="preserve"> Los Contribuyentes que por cualquier causa cesen en el ejercicio de la actividad gravadas que desarrollan, después de pagada la contribución, no tendrán derecho a reembolso por el tiempo  que les faltare para enterar el periodo pagado.</w:t>
            </w:r>
          </w:p>
          <w:p w:rsidR="00FF0863" w:rsidRPr="00033B87" w:rsidRDefault="00FF0863" w:rsidP="00033B87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033B87">
              <w:rPr>
                <w:rFonts w:eastAsia="Times New Roman" w:cstheme="minorHAnsi"/>
                <w:lang w:eastAsia="es-CL"/>
              </w:rPr>
              <w:t> </w:t>
            </w:r>
          </w:p>
        </w:tc>
      </w:tr>
      <w:tr w:rsidR="006115EE" w:rsidRPr="00033B87" w:rsidTr="00FD7BFA">
        <w:trPr>
          <w:trHeight w:val="270"/>
        </w:trPr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15EE" w:rsidRPr="00033B87" w:rsidRDefault="00B725D1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 w:rsidRPr="00033B87">
              <w:rPr>
                <w:rFonts w:eastAsia="Times New Roman" w:cstheme="minorHAnsi"/>
                <w:b/>
                <w:bCs/>
                <w:lang w:eastAsia="es-CL"/>
              </w:rPr>
              <w:lastRenderedPageBreak/>
              <w:t xml:space="preserve">Art. </w:t>
            </w:r>
            <w:r w:rsidR="006115EE" w:rsidRPr="00033B87">
              <w:rPr>
                <w:rFonts w:eastAsia="Times New Roman" w:cstheme="minorHAnsi"/>
                <w:b/>
                <w:bCs/>
                <w:lang w:eastAsia="es-CL"/>
              </w:rPr>
              <w:t>4°</w:t>
            </w:r>
          </w:p>
        </w:tc>
        <w:tc>
          <w:tcPr>
            <w:tcW w:w="6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30B9" w:rsidRDefault="006115EE" w:rsidP="00FD7B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 w:rsidRPr="00033B87">
              <w:rPr>
                <w:rFonts w:eastAsia="Times New Roman" w:cstheme="minorHAnsi"/>
                <w:b/>
                <w:bCs/>
                <w:lang w:eastAsia="es-CL"/>
              </w:rPr>
              <w:t>DERECHOS QUE DEBEN SER GIRADOS POR LA DIRECC</w:t>
            </w:r>
            <w:r w:rsidR="00F130B9">
              <w:rPr>
                <w:rFonts w:eastAsia="Times New Roman" w:cstheme="minorHAnsi"/>
                <w:b/>
                <w:bCs/>
                <w:lang w:eastAsia="es-CL"/>
              </w:rPr>
              <w:t>IÓN DE ADMINISTRACIÓN Y FINANZAS.</w:t>
            </w:r>
          </w:p>
          <w:p w:rsidR="00FD7BFA" w:rsidRPr="00033B87" w:rsidRDefault="00FD7BFA" w:rsidP="00FD7B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15EE" w:rsidRPr="00033B87" w:rsidRDefault="006115EE" w:rsidP="00033B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CL"/>
              </w:rPr>
            </w:pPr>
            <w:r w:rsidRPr="00033B87">
              <w:rPr>
                <w:rFonts w:eastAsia="Times New Roman" w:cstheme="minorHAnsi"/>
                <w:b/>
                <w:bCs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Publicidad y Propagada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Vehículo anunciadores con altoparlantes, por hora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0,12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Publicidad o Propaganda impresa en vehículos particulares,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Publicidad o Propaganda impresa en vehículos de la locomoción colectiva,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Taxis, previa aprobación de la Dirección del Tránsito mensual.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4.- 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publicidad en las vías: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Caminera en vías por m2  (anual)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2B3373" w:rsidP="00FD7BFA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</w:t>
            </w:r>
            <w:r w:rsidR="00FD7BFA"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uminosa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no luminosa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Aérea diaria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c) Estática o móvil en ruta, por m2 mensual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de publicidad o propaganda, por m2 o fracción, anual en la ciudad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Letreros no luminosos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Letreros luminosos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c) Letreros Adosados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d) Marquesinas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e) Toldos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0,40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f) Tótem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g) Banderas y Pendones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h) Quitasol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33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i) Placa Paleta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j) Prisma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28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k) Valla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l) Mobiliario Urbano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Reparto de volantes, folletos o publicaciones en la vía pública, diario,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Propaganda o avisos en lienzos o similares, diario, Previa Autorización departamento de Transito.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6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Instalación de papeleros u otros elementos de servicio público con publicidad, por unidad, anual, con obligación de mantención periódica de su costo,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960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Postes, sustentadores de letreros, relojes, defensas peatonales, etc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; sin perjuicio del derecho que corresponda por publicidad o propaganda por unidad anual.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El responsable final del pago de derechos por publicidad la empresa de publicidad o propietario de los productos publicitarios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por Permisos de diverso tipo a Instituciones, 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0,70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por Filmación de Comerciales, 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Publicidad M</w:t>
            </w:r>
            <w:r w:rsidR="00AC7508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vil, 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alor diario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 por Comercio Ambulante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comerciantes,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comerciantes ambulantes en vehículos, mensual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64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Ambulantes en Festividades de Aniversario de Casablanca, Fiestas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C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ostumbristas,  Navidad y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o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tras, 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UTM*</w:t>
            </w:r>
          </w:p>
        </w:tc>
      </w:tr>
      <w:tr w:rsidR="00FD7BFA" w:rsidRPr="00FD7BFA" w:rsidTr="00FD7BFA">
        <w:trPr>
          <w:gridBefore w:val="1"/>
          <w:wBefore w:w="55" w:type="dxa"/>
          <w:trHeight w:val="9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Venta ambulante Sector Santuario de Lo Vásquez Artículos Religiosos (personas con Informe Favorable de la Dirección de Desarrollo Comunitario) Valor Mensual (Comerciantes que trabajan por muchos años en el Santuario)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Venta de Fotografías, con ocasión de alg</w:t>
            </w:r>
            <w:r w:rsidR="00C76E2D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 evento,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alor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iario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Baratillo en propiedad Particular,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alor diario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6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Carros Venta de Alimentos que cuenten con autorización sanitaria, autorización Concejo Municipal, Valor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  UTM*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Venta de tarjetas y papeles de regalo en cualquier </w:t>
            </w:r>
            <w:r w:rsidR="00C76E2D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poca del año,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alor diario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46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C76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 de ocupación temporal o permanente en la vía pública</w:t>
            </w:r>
            <w:r w:rsidR="00C76E2D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10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Comerciantes, vendedores, promotores, ejecutivos de venta y similares instalados ya sea con mesas, sillas, en veredas, etc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, Por m2 o fracción, diario, 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p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revia autorización de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la Dirección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Tránsito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 UTM*</w:t>
            </w:r>
          </w:p>
        </w:tc>
      </w:tr>
      <w:tr w:rsidR="00FD7BFA" w:rsidRPr="00FD7BFA" w:rsidTr="00FD7BFA">
        <w:trPr>
          <w:gridBefore w:val="1"/>
          <w:wBefore w:w="55" w:type="dxa"/>
          <w:trHeight w:val="63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Exposiciones artesanales, culturales y similares; temporales, ya sea en calles, paseos, etc</w:t>
            </w:r>
            <w:r w:rsidR="002B337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, por m2 o fracción diario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Toldos, techos, refugios, material ligero en la vía pública, sin perjuicio del derecho de propaganda, por m2 o fracción anual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42C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Puestos, carros o veh</w:t>
            </w:r>
            <w:r w:rsidR="00242C9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culos estacionados, sin perjuicio de la patente respectiva por m2 fracción, anual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42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Kioscos, por m2 o fracción, sin perjuicio de la patente respectiva anual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DF6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Ferias por m2 o fracción, 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t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rimestral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54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DF6E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Juegos infantiles de entretenimientos mecáni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cos u otros,  diario, con tope 1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000 </w:t>
            </w:r>
            <w:proofErr w:type="gram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m2 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5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Kioscos en balnearios por m2 o fracción, valor mensual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2B3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Cachureos, por m2 diario,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FD7BFA" w:rsidRPr="00FD7BFA" w:rsidTr="00FD7BFA">
        <w:trPr>
          <w:gridBefore w:val="1"/>
          <w:wBefore w:w="55" w:type="dxa"/>
          <w:trHeight w:val="45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Comerciantes instalados en terrenos particulares por temporada, mensual,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54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 de venta de flores en las afueras del cementerio, m2 o fracción,  valor mensual</w:t>
            </w:r>
            <w:r w:rsidR="00DF6E8D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Carros distribuidores de productos lácteos y otros similares, anual,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funcionamiento de Ferias Artesanales,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1,5O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filmación de pel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culas y otras obras cinematogr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ficas 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autitos a pedales 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57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Juegos Inflables, (Previa declaraci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n Notarial de Responsabilidad del Co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tribuyente)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17.-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Servicio de lustra botas, 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alor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585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18.-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Los derechos mencionados podrán rebajarse hasta un 50% a solicitud del interesado y previo informe favorable de la Dirección de Desarrollo Comunitario,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79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Será atribución exclusiva del sr, Alcalde conceder una rebaja mayor en aquellos rubros que aparezcan destacados con a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ter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i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sco (*)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19.-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Las organizaciones comunitarias, instituciones de beneficencia,  o sin fines de lucro solo estarán exentas por ley,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Sin perjuicio de lo anterior, la exención procederá sólo cuando tengan la personalidad jurídica al día y con Directorio vigente,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20.-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Feria de las pulgas, 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v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alor diario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FD7BFA" w:rsidRPr="00FD7BFA" w:rsidTr="00FD7BFA">
        <w:trPr>
          <w:gridBefore w:val="1"/>
          <w:wBefore w:w="55" w:type="dxa"/>
          <w:trHeight w:val="76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21.-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7E57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Permiso para Viejo </w:t>
            </w:r>
            <w:proofErr w:type="spell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Pascuero</w:t>
            </w:r>
            <w:proofErr w:type="spellEnd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, 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f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otograf</w:t>
            </w:r>
            <w:r w:rsidR="007E579D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as y promociones, durante el mes de Diciembre, en toda la comuna mensual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118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8D0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 de uso de espacio p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blico vereda, exclusivo para comercio establecido de cafeter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a, fuente de soda, restaurante por la temporada estival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desde el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15 diciembre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hasta el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30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marzo de cada año valor 3 m2 (mesas, toldo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, sillas)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no debe ser anclado al piso, previa </w:t>
            </w:r>
            <w:proofErr w:type="spell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visaci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proofErr w:type="spellEnd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 La Dirección de Tránsito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y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de la D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irecci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 de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O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bras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M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unicipales.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4,0 UTM* Por Temporada*</w:t>
            </w:r>
          </w:p>
        </w:tc>
      </w:tr>
      <w:tr w:rsidR="00FD7BFA" w:rsidRPr="00FD7BFA" w:rsidTr="00FD7BFA">
        <w:trPr>
          <w:gridBefore w:val="1"/>
          <w:wBefore w:w="55" w:type="dxa"/>
          <w:trHeight w:val="108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8D0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 de espacio de uso p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blico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plaza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exclusivo temporada estival, cafeter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a, restaurante, productos artesanales y otros, valor por evento m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ximo 2 d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as 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mt2 (material ligero no anclado, sin derecho a electricidad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valor diario.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Fotografía Pu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b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licitaria, valor diario.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Fiestas Patrias, por día de funcionamiento en lugares autorizados, valor diario*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7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Fondas y ramadas en lugares autorizados por el municipio, hasta 100 m2,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Fondas y Ramadas en lugares autorizados por el municipio, de 101 o más  m2,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Fondas y ramadas en sedes sociales de clubes sociales y deportivos,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46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Puestos de comidas, bebidas gaseosas y golosinas,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Puestos de juegos de entretenciones,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Puestos de menaje y paquetería,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6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8D0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Otros (rodeos, actividades deportivas y otras relacionadas con la f</w:t>
            </w:r>
            <w:r w:rsidR="008D087F">
              <w:rPr>
                <w:rFonts w:ascii="Calibri" w:eastAsia="Times New Roman" w:hAnsi="Calibri" w:cs="Times New Roman"/>
                <w:color w:val="000000"/>
                <w:lang w:eastAsia="es-CL"/>
              </w:rPr>
              <w:t>estividad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), valor diario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7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a comerciantes instalados en las afueras del cementerio de Casablanca y Lagunillas con motivo del 1º de Noviembre: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Baños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Cada piso de 3x 3 </w:t>
            </w:r>
            <w:proofErr w:type="spell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mts</w:t>
            </w:r>
            <w:proofErr w:type="spellEnd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Comercio menor establecido en terrenos particulares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Comerciantes ambulantes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33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Otros.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45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comerciantes Lo Vásquez, festividad de la Inmaculada Concepción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F1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Negocios ubicados en el sector contiguo al Santuario de Lo Vásquez y sectores adyacentes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pisos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Para todos los efectos, cuando se refiera a sectores se entenderá lo siguientes: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Sector A: comprende en general pisos desde el Santuario hacia Casablanca,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Sector B: Comprende en general los pisos que se ubican desde el costado norte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del Santuario hacia Valparaíso,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Sector C: Comprende los pisos que se ubican al costado poniente de la ruta 68,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frente al Santuario y los posteriores al Sector A,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Categoría de sectores: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Subsector 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2,60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Subsector B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1,80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c) Subsector 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d) Permisos en domicilio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3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Los pisos serán de 3 x 3 metros y la Municipalidad se reserva el derecho a determinar la longitud y capacidad de cada sector,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Comercio Ambulante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4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Comerciantes establecidos fuera de sectores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Estacionamiento de vehículos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4,00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54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 instalación de baños químicos, con autorización del Servicio de Salud del Ambiente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0,30 UTM VALOR DIARIO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0,75 UTM</w:t>
            </w:r>
          </w:p>
        </w:tc>
      </w:tr>
      <w:tr w:rsidR="00FD7BFA" w:rsidRPr="00FD7BFA" w:rsidTr="00FD7BFA">
        <w:trPr>
          <w:gridBefore w:val="1"/>
          <w:wBefore w:w="55" w:type="dxa"/>
          <w:trHeight w:val="48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Puestos ubicados en Casablanca y alrededores  sin considerar la ruta 68: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Estacionados y particulares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sin fines de lucro,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Ambulantes  particulares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Permisos para instalarse en la Plaza de Armas Julio Montt Salamanca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Permisos en domicilio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3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varios: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49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Inscripción en el registro de proveedores municipales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Guías de libre tránsito, por hojas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0,02 UTM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Derechos de funcionamiento de circos en terrenos particulares, diario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Circos Internacionales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Circos Nacionales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930"/>
        </w:trPr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El Señor Alcalde podrá rebajar total o parcialmente el valor del derecho consignado en este punto, siempre que dicho espectáculo reúna los requisitos legales para ser declarada como actividad que aporta a la cultura nacional.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Bailes, Shows y Torneos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Bailes, torneos deportivos, diario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shows y espectáculos artísticos, diario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UTM*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Rodeos y Carreras a la Chilena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57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a) Derechos para efectuar rodeos, diario (sin derecho a actividad complementaria).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60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b) Derechos para efectuar rodeos diario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(con derecho a efectuar actividades complementarias sin venta de alcoholes).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c) Carrera a la chilena, diario.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501A83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para ejecutar </w:t>
            </w:r>
            <w:proofErr w:type="spellStart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amansaduras</w:t>
            </w:r>
            <w:proofErr w:type="spellEnd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y otros similares, por espectáculo.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FD7BFA" w:rsidRPr="00FD7BFA" w:rsidTr="00FD7BFA">
        <w:trPr>
          <w:gridBefore w:val="1"/>
          <w:wBefore w:w="55" w:type="dxa"/>
          <w:trHeight w:val="360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Autorización especial transitorio para expendio de bebidas alcohólicas, diario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2,00 UTM*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Venta de Bebidas Alcoh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licas Eventos Criollos, Rodeos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30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Los interesados en lo permisos anteriores, deben presentar: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Presentar Certificado Personalidad Jur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dica Vigente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FD7BFA">
        <w:trPr>
          <w:gridBefore w:val="1"/>
          <w:wBefore w:w="55" w:type="dxa"/>
          <w:trHeight w:val="300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Declaración Jurada Art,4º Ley 19,925 (Directiva)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FF0000"/>
                <w:lang w:eastAsia="es-CL"/>
              </w:rPr>
              <w:t> </w:t>
            </w:r>
          </w:p>
        </w:tc>
      </w:tr>
      <w:tr w:rsidR="00FD7BFA" w:rsidRPr="00FD7BFA" w:rsidTr="00501A83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Antecedentes (Directiva)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FD7BFA" w:rsidRPr="00FD7BFA" w:rsidTr="00501A83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Puesto de expendio de frutas y verduras de temporada, por mes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o fracción.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9.-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Permisos por venta de carbón o leña en domicilio.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0,15 Mensual</w:t>
            </w:r>
          </w:p>
        </w:tc>
      </w:tr>
      <w:tr w:rsidR="00FD7BFA" w:rsidRPr="00FD7BFA" w:rsidTr="00FD7BFA">
        <w:trPr>
          <w:gridBefore w:val="1"/>
          <w:wBefore w:w="55" w:type="dxa"/>
          <w:trHeight w:val="3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Por inscripción en registro de marcas de animales, por cada unidad.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0,12 UTM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por permisos no consultados expresamente, 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diario.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39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Informes hechos por funcionarios de la unidad a petición de particulares.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FD7BFA" w:rsidRPr="00FD7BFA" w:rsidTr="00FD7BFA">
        <w:trPr>
          <w:gridBefore w:val="1"/>
          <w:wBefore w:w="55" w:type="dxa"/>
          <w:trHeight w:val="64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Permisos especiales a exposición y venta de empresas que no tengan patente municipal en la comuna, diario.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FD7BFA" w:rsidRPr="00FD7BFA" w:rsidTr="00FD7BFA">
        <w:trPr>
          <w:gridBefore w:val="1"/>
          <w:wBefore w:w="55" w:type="dxa"/>
          <w:trHeight w:val="61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Información respecto rol de patentes, comerciales, industriales, profesionales, alcoholes, por cada hoja.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3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Informes hechos por funcionarios de la unidad a petición de particulares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FD7BFA" w:rsidRPr="00FD7BFA" w:rsidTr="00FD7BFA">
        <w:trPr>
          <w:gridBefore w:val="1"/>
          <w:wBefore w:w="55" w:type="dxa"/>
          <w:trHeight w:val="58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de cualquier naturaleza con excepci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n de los que la ley declare exento.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67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17.-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Copia autorizada o fotocopia de ordenanzas, acuerdos, resoluciones y derechos municipales por hoja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81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18.-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Duplic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o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Patente Comercial,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Industrial, Profesional, Alcoholes, en caso de extravío deber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presentar la declaración jurada de pérdida,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0,10 UTM*</w:t>
            </w:r>
          </w:p>
        </w:tc>
      </w:tr>
      <w:tr w:rsidR="00FD7BFA" w:rsidRPr="00FD7BFA" w:rsidTr="00FD7BFA">
        <w:trPr>
          <w:gridBefore w:val="1"/>
          <w:wBefore w:w="55" w:type="dxa"/>
          <w:trHeight w:val="405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19.-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consumo de luz diario plaza de 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C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asablanca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FD7BFA" w:rsidRPr="00FD7BFA" w:rsidTr="00FD7BFA">
        <w:trPr>
          <w:gridBefore w:val="1"/>
          <w:wBefore w:w="55" w:type="dxa"/>
          <w:trHeight w:val="1020"/>
        </w:trPr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7BFA" w:rsidRPr="00FD7BFA" w:rsidRDefault="00FD7BFA" w:rsidP="00FD7B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20.-  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AE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Por acuerdo nº 2133, 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ecreto </w:t>
            </w:r>
            <w:proofErr w:type="spellStart"/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lcaldicio</w:t>
            </w:r>
            <w:proofErr w:type="spellEnd"/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="00AE5552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º 1465: fijase en un dos coma cinco por mil del capital propio del contribuyente la tasa de la patente municipal que grava a las sociedades de inversiones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A" w:rsidRPr="00FD7BFA" w:rsidRDefault="00FD7BFA" w:rsidP="00FD7B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D7BF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5D6A5A" w:rsidRDefault="005D6A5A" w:rsidP="00033B87">
      <w:pPr>
        <w:jc w:val="both"/>
        <w:rPr>
          <w:rFonts w:cstheme="minorHAnsi"/>
        </w:rPr>
      </w:pPr>
    </w:p>
    <w:tbl>
      <w:tblPr>
        <w:tblW w:w="92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8"/>
        <w:gridCol w:w="6798"/>
        <w:gridCol w:w="1260"/>
      </w:tblGrid>
      <w:tr w:rsidR="00501A83" w:rsidRPr="00501A83" w:rsidTr="00AD3E28">
        <w:trPr>
          <w:trHeight w:val="70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Art. 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°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QUE DEBEN SER GIRADOS POR EL CENTRO DE DEPORTES Y RECREACION MUNICIPAL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USO DE CANCHAS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Uso de cancha Nº 1, por partido equivalente a 2 horas, a particulares.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Uso de cancha Nº 1, por partido o equivalente a 2 horas, a instituciones sin fines de lucro.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Uso de cancha Nº 2, por partido o equivalente a 2 horas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Arriendo de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multicanchas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exteriores, por partido o equivalente a 2 horas.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Uso cancha de tenis de arcilla, por hora.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10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Estadio Municipal para eventos especiales, por hora, Se exigir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boleta de garant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bancaria cuyo monto se determinará al momento de prestar el servicio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cancha en horario nocturno con iluminación, a privados (por 2 horas)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4,50 UTM</w:t>
            </w:r>
          </w:p>
        </w:tc>
      </w:tr>
      <w:tr w:rsidR="00501A83" w:rsidRPr="00501A83" w:rsidTr="00AD3E28">
        <w:trPr>
          <w:trHeight w:val="7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cancha en horario nocturno con iluminaci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n, a instituciones sin fines de lucro (por 2 horas)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DERECHOS POR USO DE PISCINA MUNICIPAL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Piscina e instalaciones de Quincho, por día.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UTM*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Piscina e Instalaciones de Camping a colegios privados de la comuna por d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UTM*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Entrada a La Piscina Municipal durante Temporada Alta.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28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Entrada a la Piscina para niños diarios.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0,023 UTM*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Entrada a la Piscina para Adultos diario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0,050 UTM*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cancha funcionamiento de circo u otras actividades masivas, valor diario.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 UTM*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USO DE SALA DE USO MULTIPLE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Eventos deportivos, por hora 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con fines de lucro, eventos artís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ticos, musicales, etc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Por hora, festivales con fines de lucro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Eventos art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sticos, musicales, etc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por hora, festivales con fines de lucro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501A83" w:rsidRPr="00501A83" w:rsidTr="00AD3E28">
        <w:trPr>
          <w:trHeight w:val="48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Cancha del Gimna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io a particulares, por hora para eventos deportivos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Las agrupaciones particulares y/o establecimientos educacionales deberán responder ante cualquier daño que se produzca al interior del recinto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durante el desarrollo de las actividades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Sera atribución del 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lcalde otorgar un descuento extra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90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Art.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°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QUE DEBEN SER GIRADOS POR LA DIRECCION DE OBRAS MUNICIPALES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DETERMINADOS POR LEY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Subdivisiones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2,0% Aval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 fiscal terreno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Loteos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2,0% Aval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 fiscal terreno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Obras Nuevas y Ampliaciones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1,5%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</w:t>
            </w:r>
            <w:r w:rsidR="00357472"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Obras Municipales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0,15%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7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Reparaciones, alteraciones, obras menores y provisorias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1,0%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Planos tipos autorizados por MINVU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10% aval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 fiscal terreno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Reconstrucciones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0,75%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Modificaciones de proyecto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0,75%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Demoliciones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0,75% </w:t>
            </w:r>
            <w:r w:rsidRPr="00357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presupuesto</w:t>
            </w:r>
          </w:p>
        </w:tc>
      </w:tr>
      <w:tr w:rsidR="00501A83" w:rsidRPr="00501A83" w:rsidTr="00AD3E28">
        <w:trPr>
          <w:trHeight w:val="81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Aprobaci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planos, Ley de Copropiedad Inmobiliaria 19,537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2 Cuotas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Corvi</w:t>
            </w:r>
            <w:proofErr w:type="spellEnd"/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de Informes Previos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nea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n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mero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2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No Expropiación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UTM%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Zonificación Urbano Rural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Urbanización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4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 determinaci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del monto de los presupuestos compensación de derechos, de edificaci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n, facilidades de pago, rebaja de derechos en conjuntos habitacionales, de unidades repeti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as, recargos y multas en construcci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sin permiso previo, se regir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por las disposiciones del p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rrafo 3 del DS Nº 458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DE CERTIFICADOS Y OTROS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en informes que no incluyan visita a terreno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o Informes que incluyan visitas a terreno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Dentro de la Zona Urbana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Dentro de la Zona Rural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Cuando se trate de visitas para extender certificados de subsidios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Cambio de destino de la Propiedad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Hasta 140 m2 de la propiedad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Desde 141 m2 hasta 1000 m2 de Propiedad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1001 o mas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10,00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Visaci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planos, por 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mina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Copias de planos, por 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mina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Planos en Formato Digital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Plano Digital Zona Urbana de Casablanca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Plano Digital Comuna de Casablanca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Inscripci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en el registro general de contratistas, anual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Inscripci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en el registro de contratista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Informes de visitas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inspectivas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Dentro de la Zona Urbana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Fuera de la Zona Urbana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9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derecho consultado en las letras anteriores estará exento de pago para las personas en estado de vulnerabilidad, que se encuentra en el primer quintil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Fotocopias de planos por metro lineal de copia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Desarchivo de expediente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 POR EXPEDIENTE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Copiado de expediente, valor directo mas 0,5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utm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recargo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a percibir por ocupaci</w:t>
            </w:r>
            <w:r w:rsidR="0035747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 y uso de bienes municipales y Bienes nacionales de uso público, por particulares o servicio de utilidad pública</w:t>
            </w:r>
          </w:p>
        </w:tc>
      </w:tr>
      <w:tr w:rsidR="00501A83" w:rsidRPr="00501A83" w:rsidTr="00AD3E28">
        <w:trPr>
          <w:trHeight w:val="9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Ocupación temporal de paseos, plazas, calles y demás lugares de uso p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blico y ocupación de la v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blica con andamios desde 1 m2.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Ocupación temporal de paseos, plazas, calles y dem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 lugares de uso público con andamios desde 1 m2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Mantención de escombros u otros materiales en la v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blica por mt2 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0,40 UTM</w:t>
            </w:r>
          </w:p>
        </w:tc>
      </w:tr>
      <w:tr w:rsidR="00501A83" w:rsidRPr="00501A83" w:rsidTr="00AD3E28">
        <w:trPr>
          <w:trHeight w:val="15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Las obras de infraestructura urbana que realicen empresas concesionarias o servicios de utilidad pública, cancelarán un derecho 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nico sobre el valor del presupuesto de la obra, siempre que la ocupación del bien de uso público sea sobre 100 M2.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5,0% del presupuesto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Transgredido el plazo fijado por la DOM, se cancelara por día en exceso.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Ocupación de subsuelo bajo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via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pública, por m2 o ml según corresponda.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Ocupación del espacio aéreo, por m2 o fracción construida (cable, electricidad, tel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fono).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DERECHOS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permisos con consultados expresamente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Sin salida a terreno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Con Salida a terreno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Extracción de arena, ripio u otros materiales por m3 extra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Extracci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n artesanal (hasta 1000 m3) de 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ridos por mt,3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35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Extracci</w:t>
            </w:r>
            <w:r w:rsidR="00357472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mecanizada (mayor a 1000 m3)por mt,3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Rotura de pavimento de hormigón u otro, hasta 50 mts</w:t>
            </w:r>
            <w:proofErr w:type="gram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,2</w:t>
            </w:r>
            <w:proofErr w:type="gram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por m2 diario.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rotura e pavimento de tierra por m2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Rotura de calzada y vereda de tierra por m2 diario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84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6436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Las condiciones de inmuebles municipales o bienes nacionales de uso </w:t>
            </w:r>
          </w:p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blico que administre la municipalidad, para uso de balneario u otros similares como tambi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la cantera fiscal se regir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án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por el sistema de propuesta p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1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 Dirección de obras podrá rebajar hasta el 50% del valor de los derechos girados en este articulo, previa solicitud del interesado y el informe favorable de la Dirección de Desarrollo Comunitario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*</w:t>
            </w:r>
          </w:p>
        </w:tc>
      </w:tr>
      <w:tr w:rsidR="00501A83" w:rsidRPr="00501A83" w:rsidTr="00AD3E28">
        <w:trPr>
          <w:trHeight w:val="69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Art. 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°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QUE DEBEN SER GIRADOS POR LA DIRECCION DE TRANSITO Y TRANSPORTE PUBLICO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PERMISOS Y SERVICIOS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Permisos de estacionamientos reservado en bienes nacionales de uso p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blico, por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culo, anual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14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Permiso de estacionamiento reservado en bienes nacionales de uso público, de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culos particulares hasta 1750 kg, Por mt2 anual, Por resolución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alcaldicia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se podr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suspender el permiso, para la realizaci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actividad especial, como tambi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durante la temporada de verano.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Superficie equivalente a 2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Verificaciones Oculares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8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Verificación ocular de n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meros de motor, transformaciones clasificaciones y otros afines, incluido el certificado correspondiente cuando sea el caso, con visita a terreno.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9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Verificación ocular de n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meros de motor, transformaciones clasificaciones y otros afines, incluido el certificado correspondiente cuando sea el caso, Sin visita a terreno.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Duplicidad del permiso de circulación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Modificaci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datos en permiso de circulaci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8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Inscripción en el registro de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culos Ley 18,440 carros y remolques, inscripción de registro de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culos fuera de circ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ula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ción.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Duplicidad certificado de empadronamiento en registro municipal de carros y remolques.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modificaci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en el registro municipal de carros y remolques.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Placa provisoria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en el registro municipal de Carros y remolques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Examen psicot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cnico total o parcial, te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rico o práctico, cuando no se trate del que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debe rendirse para otorgamient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 control de licencia de conducir.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7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Cambio de domic</w:t>
            </w:r>
            <w:r w:rsidR="0061643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lio en licencia de conducir, otorgada según ley 18,290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a escuela de conductores para practicar, por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 trimestral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Renovaci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Licencia de conducir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Licencia de conducir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9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Cambio de clase o extensi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a otras clases adicionales a las ya autorizadas a conductores que están en posesión de licencia conforme a la ley 18.290.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Duplicado licencia de conducir otorgada conform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 la ley 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Nº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18.290.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Cambio de licencia de conducir, otorgada conform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la Ley 18.290.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Informe de certificado de empadronamiento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Registro de cambio de domicilio respecto del permiso de circu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la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ción.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especial para el traslado de veh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culos solicitados por particulares.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Renovación de Licencias Profesionales ley 19.495.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SERVICIO DE BODEGAJES DE VEHICULOS QUE INGRESAN AL PARQUEADERO MUNICIPAL, LOS VALORES SE CANCELAN AL MOMENTO DEL RETIRO DEL PARQUEADERO Y SE APLICA  EL VALOR DE LA ULTIMA UTM.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Autom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viles, camionetas,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station</w:t>
            </w:r>
            <w:proofErr w:type="spellEnd"/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wagon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furgones y jeep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0,025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Camiones, buses, carros de arrastre, microbuses y otros similares, diario.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Motos, motocicletas, triciclos y bicicletas, diario.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0,005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 no clasificados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 005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SERVICIOS Y PERMISOS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estacionamiento carga y descarga, trimestral, Horario de 05:30 A 07:00 HRS, de Lunes a Domingo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Otorgamiento de r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tulos verdes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616436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Duplicado de ró</w:t>
            </w:r>
            <w:r w:rsidR="00501A83"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tulo verde, amarillo o rojo por destrucci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="00501A83"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del original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Certificados varios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12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por ocupar v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pública, sector urbano, como estacionamiento permanente de buses y taxi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buses, previo informe de factibilidad emitido por Carabineros de Chile y el director de tr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nsito, semestral.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Cuidadores de auto,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0,02 UTM*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Visación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recorridos de locomoción colectiva, mayor y/o menor.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Con visita a terreno, cada uno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Sin visita a terreno, cada uno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aprobación de proyectos de señalización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aprobación de proyectos de señalización provisoria, para trabajos en la vía pública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105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616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de acceso a calles de zona centro urbano de Casablanca a vehíc</w:t>
            </w:r>
            <w:r w:rsidR="00616436">
              <w:rPr>
                <w:rFonts w:ascii="Calibri" w:eastAsia="Times New Roman" w:hAnsi="Calibri" w:cs="Times New Roman"/>
                <w:color w:val="000000"/>
                <w:lang w:eastAsia="es-CL"/>
              </w:rPr>
              <w:t>ulos de carga de peso bruto vehi</w:t>
            </w:r>
            <w:r w:rsidR="00AD3E28">
              <w:rPr>
                <w:rFonts w:ascii="Calibri" w:eastAsia="Times New Roman" w:hAnsi="Calibri" w:cs="Times New Roman"/>
                <w:color w:val="000000"/>
                <w:lang w:eastAsia="es-CL"/>
              </w:rPr>
              <w:t>c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ular de más de 10 toneladas, autorización válida por 15 días máximos.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67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AD3E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3E28" w:rsidRDefault="00AD3E28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      </w:t>
            </w:r>
          </w:p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Municipales que deben ser girados por la Dirección de Aseo y Ornato,</w:t>
            </w:r>
          </w:p>
        </w:tc>
      </w:tr>
      <w:tr w:rsidR="00501A83" w:rsidRPr="00501A83" w:rsidTr="00AD3E28">
        <w:trPr>
          <w:trHeight w:val="9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A83" w:rsidRPr="00501A83" w:rsidRDefault="00501A83" w:rsidP="00AD3E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Los servicios especiales por extracción de basuras, escombros y otros distintos de los indicados en el art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. 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 y sigu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ente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de la Ley de Rentas Municipales, pagarán por concepto de derechos municipales, los sigu</w:t>
            </w:r>
            <w:r w:rsidR="00AD3E2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entes: 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Servicios Especiales prestados por Camión Tolva Municipal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escombros por m3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a) Con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peonetas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O,50 UTM*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b) Sin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peonetas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UTM*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escombros fuera del radio urbano de Casablanca: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Por viaje, hasta 8km , los 5 M3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UTM*</w:t>
            </w:r>
          </w:p>
        </w:tc>
      </w:tr>
      <w:tr w:rsidR="00501A83" w:rsidRPr="00501A83" w:rsidTr="00AD3E28">
        <w:trPr>
          <w:trHeight w:val="28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Por viaje, hasta 12km, los 5 M3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UTM*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Por viaje, sobre 12km,los 5 M3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UTM*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ramas, hojas y otros provenientes de jardines sector urbano de Casablanca, por m3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ramas, hojas y otros provenientes de jardines fuera del radio urbano de Casablanca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a) Por viaje, hasta 8km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Por viaje, hasta 12km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Por viaje, sobre 12km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desechos domiciliarios, chatarras y otros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Zona urbana de Casablanca, por m3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Fuera del Sector Urbano de Casablanca, Por viaje hasta 8km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Fuera del Sector Urbano de Casablanca, Por viaje hasta 12km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1,50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Fuera del Sector Urbano de Casablanca, Por viaje sobre 12km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52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Servicios especiales prestados por Camiones Compactadores Municipales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residuos domiciliarios zona rural.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Dentro de la ruta de servicio, A particulares, por M3, cobro mínimo 1 M3 por mes.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Dentro de la ruta de servicio, A empresa, por M3, cobro mínimo 1 M3 por mes.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Retiros de residuos cercanos a la ruta de servicio particulares o empresas, Prestación del servicio sujeto a evaluación.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Hasta 500 metros de la ruta de servicio, por viaje, con un m</w:t>
            </w:r>
            <w:r w:rsidR="00AD3E28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 de 1 M3 por retiro.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5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b) Entre 500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mts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proofErr w:type="gram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proofErr w:type="gram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1.000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mts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., por viaje, con un máximo de 1 m3 por retiro.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9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residuos domiciliarios fuera de la zona urbana de Casablanca a empresas particulares y fuera de la ruta de servicio, Sujeto a estudio y de acuerdo a disponibilidad de tiempo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AD3E28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por viaje, hasta 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km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6 m3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máximo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1,50 UTM*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AD3E28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por viaje, hasta 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km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6 m3 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UTM*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AD3E28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por viaje, hasta 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km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6 m3 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UTM*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AD3E28" w:rsidP="00AD3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por viaje, sobre 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km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6 m3 m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6,00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 Servicios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2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Tala y extracción de arboles en sitios particulares que por su estado representen riesgo para las personas y viviendas, Situación que deberá ser evaluada por la dirección de Aseo y Ornato.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Arboles hasta 5mts.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Arboles sobre 5mts.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9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Tala y extracción de Arboles ubicados en la vía pública, que deben ser removidos a solicitud de vecinos para construir accesos vehiculares.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Retiro de líneas y cables aéreos no autorizados por cada 100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mts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Servicios del relleno Sanitario Municipal.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7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Ingreso al Vertedero Municipal para depositar residuos domiciliarios, ramas, pasto y chatarras, Por M3.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Ingreso al vertedero municipal para depositar desechos y basuras agroindustriales por M3.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0,30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Ingreso al vertedero municipal para depositar basura domiciliaria, hasta 0,2 M3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Venta de excedentes de tierra vegetal, maicillo, arcilla y otros, según disponibilidad, Por M3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0,02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Certificados de arborización y otros que impliquen visitar a terreno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Copia de certificados señalados en número anterior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 certificados sin visita a terreno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A15B3C" w:rsidP="00A15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í</w:t>
            </w:r>
            <w:r w:rsidR="00501A83"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culo 9 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Derechos que deben ser girados por la dirección de salud e higiene ambiental 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Por concepto de Cementerio Municipal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del m2 de terreno en cementerio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6,00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de Sepultación de bóvedas o mausoleos de sociedades, comunidades, congregaciones o 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p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articulares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1,40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Nichos Perpetuos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Primera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10,00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Segunda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11,00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Tercera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9,00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Cuarta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7,00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e) Quinta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5,00 UTM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Nichos perpetuos para párvulos y cadáveres reducidos, cualquiera sea su ubicación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Nichos Temporales de corto plazo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Primera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3,50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b)Segunda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3,50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Tercera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Cuarta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e) Quinta corrida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Dep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sito de cadáveres en tránsito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Traslados de restos dentro del cementerio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0,50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Traslado de retos desde otro cementerio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Reducciones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h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umaciones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Mantenci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del aseo y ornato del cementerio (anual)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Consumo Luz y Agua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0,25 UTM Diario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Aranceles en Postas Rurales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Odontol</w:t>
            </w:r>
            <w:r w:rsidR="00A15B3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gico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Examen de Salud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0,11 UTM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Exodoncias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Urgencias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d) Amalgamas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0,26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e)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Composites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Fotocurado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f)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y Pulido de Coronas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g)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Pulpectom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h)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Sellantes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i) Desgaste Selectivo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Médicos, Urgencias y Otros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Consulta médica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Consulta enfermera matrona nutricionista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0,11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Otras Prestaciones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Fle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boclis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is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A15B3C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Colocación</w:t>
            </w:r>
            <w:r w:rsidR="00501A83"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Inyecciones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Curación Simple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0,06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Curación Complicada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0,11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Sutura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Suturas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Toma de Presión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0,03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Taponamiento Anterior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0,09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Taponamiento Posterior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Extracci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Cuerpo Extraño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a) De la nariz adulto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De la nar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z niño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Del o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do adulto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d) Del o</w:t>
            </w:r>
            <w:r w:rsidR="00A15B3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 niño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Lavado de o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Oxigenoterapia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Nebulizacione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0,05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Onisecton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Intubaci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SNG (lavado)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Colocaci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Sondas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0,08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Sarna y Pediculosis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0,11 UTM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A15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Curaci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Quemaduras de 1°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grado los f</w:t>
            </w:r>
            <w:r w:rsidR="00A15B3C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rmacos se cobran según arancel diferenciado.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0,06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Electrocardiograma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0,40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A15B3C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Fum</w:t>
            </w:r>
            <w:r w:rsidR="00501A83"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igaciones, por vivienda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EC4F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</w:t>
            </w:r>
            <w:r w:rsidR="00EC4FB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="00EC4FB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municipales girados por el centro cultural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Valores por uso de espacios de centro cultural, biblioteca y museo.</w:t>
            </w:r>
          </w:p>
        </w:tc>
      </w:tr>
      <w:tr w:rsidR="00501A83" w:rsidRPr="00501A83" w:rsidTr="00AD3E28">
        <w:trPr>
          <w:trHeight w:val="103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A83" w:rsidRPr="00501A83" w:rsidRDefault="00501A83" w:rsidP="00EC4F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 persona o instituto demandante de bienes y servicios ofrecidos por esta unida municipal deber</w:t>
            </w:r>
            <w:r w:rsidR="00EC4FB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cumplir una serie de requisitos que deber</w:t>
            </w:r>
            <w:r w:rsidR="00EC4FB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consultar a la secretaria del centro cultural, previo al giro y prestaci</w:t>
            </w:r>
            <w:r w:rsidR="00EC4FB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 de servicio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EC4F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Arriendo de Sal</w:t>
            </w:r>
            <w:r w:rsidR="00EC4FB9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 Arturo Gordon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Culturales Locales por Actividad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Municipales (dejar material de aseo por una suma equivalente a $ 5.000</w:t>
            </w:r>
            <w:r w:rsidR="00EC4FB9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Colegios Subvencionados y Particulares </w:t>
            </w:r>
            <w:r w:rsidR="00EC4FB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co</w:t>
            </w:r>
            <w:r w:rsidR="00EC4FB9">
              <w:rPr>
                <w:rFonts w:ascii="Calibri" w:eastAsia="Times New Roman" w:hAnsi="Calibri" w:cs="Times New Roman"/>
                <w:color w:val="000000"/>
                <w:lang w:eastAsia="es-CL"/>
              </w:rPr>
              <w:t>n Fines de Lucro o particulares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</w:t>
            </w:r>
            <w:r w:rsidR="00EC4FB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valor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con Fines de Lucro o particulares por hora cronológica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7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Sociales o Sin fines de lucro, diario (dejar material de aseo por una suma equivalente a $ 5.000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Juveniles o de Rock (con personalidad formalizada), por actividad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75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Jardines Infantiles, Integra,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Junji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(dejar material de aso por una suma equivalente a $ 5,000)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(No comunales),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Permiso por ocupaci</w:t>
            </w:r>
            <w:r w:rsidR="00DE333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 de sala de danza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Culturales Locales,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particulares para el desarrollo de clases con una duración a no m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 de dos horas diarias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$ 5,000 por sesi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</w:p>
        </w:tc>
      </w:tr>
      <w:tr w:rsidR="00501A83" w:rsidRPr="00501A83" w:rsidTr="00AD3E28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Municipales (Asimismo, se deberá adicionar la suma de $5,000,- por reposición de materiales de aseo)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Subvencionados y Particulares ,mensual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2,00 UTM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Sociales o Sin fines de lucro, diario (dejar material de aseo por una suma equivalente a $ 5,000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Juveniles o de Rock (con personalidad jur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dica formalizada)mensual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Jardines Infantiles, Integra,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Junji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(Asimismo, se deberá adicionar la suma de $5,000,- por reposición de materiales de aseo)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 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 No comunales )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2,40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 no comunales )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Permiso por ocupaci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sala de M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ú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sica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Culturales Locales,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5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Municipales (dejar material de aseo por una suma equivalente a $ 5,000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Colegios Subvencionados y Particulares, mensual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con Fines de lucro 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o particulares con fines de lucro por hora cronol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gica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sociales o sin fines de lucro, diario (dejar material de aseo por una suma equivalente a $ 5,000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Juveniles o de Rock (con personalidad jur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dica formalizada)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Jardines Infantiles, Integra,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Junji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(Asimismo, se deberá adicionar la suma de $5,000,- por reposición de materiales de aseo)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3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s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(No comunales),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Sindicaros (No Comunales )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PERMISO POR OCUPACION DE TALLER DE ARTES VISUALES, AGREGAR SALA DE COMPUTACION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Agrupaciones Culturales Locales, mensual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DE3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A particulares para el desarrollo de clases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, con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una duración 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de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no m</w:t>
            </w:r>
            <w:r w:rsidR="00DE3330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 de dos horas diarias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DE3330" w:rsidP="00DE3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0,30 UTM por sesión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Municipales (dejar material de aseo por una suma equivalente a $ 5,000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Colegios Su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bv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encionados y Particulares,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con fines de lucro,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2,40 UTM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Instituciones Sociales o Sin fines de lucro, diario (dejar material de aseo por una suma equivalente a $ 5,000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 Juveniles o de Rock (con personalidad jur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dica formalizada)mensual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Jardines Infantiles Integra,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Junji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(dejar material de aseo por una suma equivalente a $ 5.000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Exenta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diario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2,40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Jardines Infantiles Particulares, mensual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1,00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Agrupaciones, Asociaciones y Sindicatos (No comunales), diario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2,40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Agrupaciones , Asociaciones y Sindicatos (No comunales), mensual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87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Centro Cultural ofrece convenios espaciales para aquellas agrupaciones culturales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comunales que lo soliciten formalmente y que cumplan los siguientes requisitos: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a) 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D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efinición de uso semanal en horario a convenir (No debe exceder las 2 1/2 hrs, diarias y las 5 semanales)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Firmar Convenio 3 meses con derecho a renovarse o no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Cancelar oportunamente el valor estipulado en el convenio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CAFETERIA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88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espacios de centro cultural destinado a cafetería, semestral, pero con pago de cuotas en forma mensual, dentro de la cual se incluye valor de gastos comunes.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Cafeter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a Instituciones o particulares sin fines de lucro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Valor de garant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pagada al inicio de la concesi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100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En caso que se produzca la concesión del espacio, se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realizar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por un periodo de 6 meses renovable según informe favorable de la Directora del Centro Cultural.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Las cuotas a pagar ser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canceladas en montos parciales de las cuales se deducir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el monto para la cancelación de gastos comunes).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21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centro cultural se reserva el derecho para poner 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rmino en forma anticipada a la concesión en caso que no se cumplan las condiciones de manejo y gesti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convenida en el espacio concesionado, Dicha terminaci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del convenio no dar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derecho al con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c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esionario para solicitar rest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i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u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ción de los montos cancelados a la fecha y le será ejecutada la garant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inicial cancelada.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AREA MUSEO ARQUEOLOGICO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Entrada estudiantes, niños y adultos mayores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Entrada general adultos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c)Grupo de Turistas con Tour Operadores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$1.000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Art.  11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Derechos que deben ser girados por el Teatro Municipal 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Arriendos de las Instalaciones del teatro municipal por actividad con duración no mayor a 2 horas</w:t>
            </w:r>
          </w:p>
        </w:tc>
      </w:tr>
      <w:tr w:rsidR="00501A83" w:rsidRPr="00501A83" w:rsidTr="00AD3E28">
        <w:trPr>
          <w:trHeight w:val="12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particulares y productores para eventos art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sticos (incluye iluminación, sonido y tiempo para prueba de sonido e iluminación el mismo día del evento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8,00 UTM y Boleta de Garant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ía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3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Tiempo de montaje y prueba no debe exceder las 3 horas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3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particulares y productores para Ceremonias, reuniones y Seminarios, por actividad con duraci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no mayor a dos horas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5,00 UTM  y Boleta de Garant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3 UTM</w:t>
            </w:r>
          </w:p>
        </w:tc>
      </w:tr>
      <w:tr w:rsidR="00501A83" w:rsidRPr="00501A83" w:rsidTr="00AD3E28"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agrupaciones Culturales/Art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sticas comunales (actividades con ingreso liberado, sin fines de lucro)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Exento, Firma de convenio para a lo menos 2 presentaciones en el año gratuitas para el municipio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agrupaciones Culturales/Art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sticas Comunales (actividades con cobro de entradas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501A83" w:rsidRPr="00501A83" w:rsidTr="00AD3E28">
        <w:trPr>
          <w:trHeight w:val="9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Licenciaturas de Colegios Particulares o Subvencio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n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ados 3 horas m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xima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(incluye ensayos el mismo d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del evento, tiempo que no podrá exceder las 3 horas de duración).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3,00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Licenciaturas de colegios particulares con una duración m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xima de 3 horas.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4,00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Incluye ensayos el mismo d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del evento, tiempo que no podrá exceder las 3 horas de duración.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FF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5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Licenciaturas de Establecimientos Municipales (incluye ensayo el mismo d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í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 del evento, tiempo que no podrá exceder las 3 horas de duración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Dejar Material de Aseo Por una suma Equivalente a 0, 50 UTM</w:t>
            </w:r>
          </w:p>
        </w:tc>
      </w:tr>
      <w:tr w:rsidR="00501A83" w:rsidRPr="00501A83" w:rsidTr="00AD3E28">
        <w:trPr>
          <w:trHeight w:val="9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Eventos artísticos de colegios particulares con un tiempo de duración no mayor a 3 horas (incluye ensayos el mismo día del evento)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6,00 UTM</w:t>
            </w:r>
          </w:p>
        </w:tc>
      </w:tr>
      <w:tr w:rsidR="00501A83" w:rsidRPr="00501A83" w:rsidTr="00AD3E28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Licenciaturas de Establecimientos Municipales (incluye ensayos el mismo día del evento)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6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Eventos Organizados por Organizaciones sin fines de lucro con domicilio en la comuna.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120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Las agrupaciones, particulares y/o establecimientos educacionales deberán responder ante cualquier daño que se produzca al interior del recinto durante el desarrollo de las actividades.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12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teatro municipal ofrece convenios especiales para aquellas productoras y/o particulares que requieran el espacio y cuyas actividades sean en beneficio de la comuna, pudiendo firmar acuerdos de acciones en conjunto.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El pago de los derechos girados al teatro municipal debe realizarse a lo menos 5 días antes del evento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Será atribución del Alcalde otorgar un descuento extra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5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Articulo 12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COBRADOS POR EL DEPARTAMENTO SOCIAL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4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Informes sociales para acceder a los siguientes beneficios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Exención de Cobro de Impuesto Territorial, ante el SII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Exención de Servicio Militar obligatorio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9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Obtención de condonación de Deuda de aranceles de Cr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dito Universitario Beca alumnos de Colegios Particulares subvencionados de la comuna y otras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0,10 UTM</w:t>
            </w:r>
          </w:p>
        </w:tc>
      </w:tr>
      <w:tr w:rsidR="00501A83" w:rsidRPr="00501A83" w:rsidTr="00AD3E28">
        <w:trPr>
          <w:trHeight w:val="6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Informes y certificados emitidos por profesionales (exención sujeto a evaluación 0,05 UTM/ficha CAS)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0,15 UTM</w:t>
            </w:r>
          </w:p>
        </w:tc>
      </w:tr>
      <w:tr w:rsidR="00501A83" w:rsidRPr="00501A83" w:rsidTr="00AD3E28">
        <w:trPr>
          <w:trHeight w:val="58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Derechos cobrados por la formulación de proyectos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9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Inscripción por formulación de Proyecto en programa Solidarios de Vivienda, M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dulos Sociales, Familia, Económico, T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é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cnico y Legal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Para acceder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</w:t>
            </w:r>
            <w:proofErr w:type="spellEnd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Subsidio Habitacional Rural, </w:t>
            </w:r>
            <w:proofErr w:type="spellStart"/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Serviu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Para acceder a Programa Reparación de Vivienda y su entorno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Otros Derechos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FF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C43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Emisi</w:t>
            </w:r>
            <w:r w:rsidR="00C438EE">
              <w:rPr>
                <w:rFonts w:ascii="Calibri" w:eastAsia="Times New Roman" w:hAnsi="Calibri" w:cs="Times New Roman"/>
                <w:color w:val="000000"/>
                <w:lang w:eastAsia="es-CL"/>
              </w:rPr>
              <w:t>ó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n de certificados FPS , Unitario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C438EE" w:rsidRDefault="00501A83" w:rsidP="00C43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</w:pPr>
            <w:r w:rsidRPr="00C438EE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Tramitación Posesi</w:t>
            </w:r>
            <w:r w:rsidR="00C438EE" w:rsidRPr="00C438EE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ó</w:t>
            </w:r>
            <w:r w:rsidRPr="00C438EE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n Efectiva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C438EE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eastAsia="es-CL"/>
              </w:rPr>
            </w:pPr>
            <w:r w:rsidRPr="00C438EE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eastAsia="es-CL"/>
              </w:rPr>
              <w:t>Exento</w:t>
            </w:r>
          </w:p>
        </w:tc>
      </w:tr>
      <w:tr w:rsidR="00501A83" w:rsidRPr="00501A83" w:rsidTr="00AD3E28">
        <w:trPr>
          <w:trHeight w:val="70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A87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</w:t>
            </w:r>
            <w:r w:rsidR="00A870E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13</w:t>
            </w:r>
            <w:r w:rsidR="00A870E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°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0E8" w:rsidRDefault="00A870E8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bookmarkStart w:id="0" w:name="_GoBack"/>
            <w:bookmarkEnd w:id="0"/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SERVICIOS PRESTADOS POR EL DEPARTAMENTO DE MECANICA AUTOMOTRIZ DEL LICEO DE CASABLANCA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Diagnostico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0,04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B959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An</w:t>
            </w:r>
            <w:r w:rsidR="00B9593B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lisis de gases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0,08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Regulación de gases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0,17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Regulación de frenos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0,04 UTM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 y Reparación de Frenos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0,23 UTM</w:t>
            </w:r>
          </w:p>
        </w:tc>
      </w:tr>
      <w:tr w:rsidR="00501A83" w:rsidRPr="00501A83" w:rsidTr="00AD3E28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Afinamiento menor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0,33 UTM</w:t>
            </w:r>
          </w:p>
        </w:tc>
      </w:tr>
      <w:tr w:rsidR="00501A83" w:rsidRPr="00501A83" w:rsidTr="00AD3E28">
        <w:trPr>
          <w:trHeight w:val="3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 de sistema eléctrico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0,04 UTM</w:t>
            </w:r>
          </w:p>
        </w:tc>
      </w:tr>
      <w:tr w:rsidR="00501A83" w:rsidRPr="00501A83" w:rsidTr="00AD3E28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 de sistema eléctrico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B959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0,17 UT</w:t>
            </w:r>
            <w:r w:rsidR="00B9593B">
              <w:rPr>
                <w:rFonts w:ascii="Calibri" w:eastAsia="Times New Roman" w:hAnsi="Calibri" w:cs="Times New Roman"/>
                <w:color w:val="000000"/>
                <w:lang w:eastAsia="es-CL"/>
              </w:rPr>
              <w:t>M</w:t>
            </w:r>
          </w:p>
        </w:tc>
      </w:tr>
      <w:tr w:rsidR="00501A83" w:rsidRPr="00501A83" w:rsidTr="00AD3E28">
        <w:trPr>
          <w:trHeight w:val="3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Servicio de sistema eléctrico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0,67 UTM</w:t>
            </w:r>
          </w:p>
        </w:tc>
      </w:tr>
      <w:tr w:rsidR="00501A83" w:rsidRPr="00501A83" w:rsidTr="00AD3E28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Mantención Mayor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0,67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Articulo 14</w:t>
            </w:r>
          </w:p>
        </w:tc>
        <w:tc>
          <w:tcPr>
            <w:tcW w:w="8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SERVICIOS PRESTADOS POR ESCUELAS Y ESTABLECIMIENTOS MUNICIPALES</w:t>
            </w:r>
          </w:p>
        </w:tc>
      </w:tr>
      <w:tr w:rsidR="00501A83" w:rsidRPr="00501A83" w:rsidTr="00AD3E28">
        <w:trPr>
          <w:trHeight w:val="73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salas e instalaciones Municipales destinadas a actividades de Capacitación u otra, mensual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</w:t>
            </w:r>
          </w:p>
        </w:tc>
      </w:tr>
      <w:tr w:rsidR="00501A83" w:rsidRPr="00501A83" w:rsidTr="00AD3E28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B959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Arriendo de sala de Capacitación ADEL, Mensual, de lunes a Viernes, M</w:t>
            </w:r>
            <w:r w:rsidR="00B9593B">
              <w:rPr>
                <w:rFonts w:ascii="Calibri" w:eastAsia="Times New Roman" w:hAnsi="Calibri" w:cs="Times New Roman"/>
                <w:color w:val="000000"/>
                <w:lang w:eastAsia="es-CL"/>
              </w:rPr>
              <w:t>á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ximo 4 horas diarias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2,50 UTM</w:t>
            </w:r>
          </w:p>
        </w:tc>
      </w:tr>
      <w:tr w:rsidR="00501A83" w:rsidRPr="00501A83" w:rsidTr="00AD3E28">
        <w:trPr>
          <w:trHeight w:val="52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313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Articulo</w:t>
            </w:r>
            <w:r w:rsidR="00313FD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DERECHOS GIRADOS POR LA SECRETARIA MUNICIPAL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73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01A83" w:rsidRPr="00313FD8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13FD8">
              <w:rPr>
                <w:rFonts w:ascii="Calibri" w:eastAsia="Times New Roman" w:hAnsi="Calibri" w:cs="Times New Roman"/>
                <w:color w:val="000000"/>
                <w:lang w:eastAsia="es-CL"/>
              </w:rPr>
              <w:t>1.-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313FD8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</w:pPr>
            <w:r w:rsidRPr="00313FD8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Actuaciones en calidad de ministro de Fe para finiquitos y otras actividades relacionadas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313FD8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</w:pPr>
            <w:r w:rsidRPr="00313FD8">
              <w:rPr>
                <w:rFonts w:ascii="Calibri" w:eastAsia="Times New Roman" w:hAnsi="Calibri" w:cs="Times New Roman"/>
                <w:iCs/>
                <w:color w:val="000000"/>
                <w:lang w:eastAsia="es-CL"/>
              </w:rPr>
              <w:t>0,07 UTM</w:t>
            </w:r>
          </w:p>
        </w:tc>
      </w:tr>
      <w:tr w:rsidR="00501A83" w:rsidRPr="00501A83" w:rsidTr="00AD3E28">
        <w:trPr>
          <w:trHeight w:val="10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2.-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B959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Derechos girados por la entrada de documentos, según lo dispuesto en el art</w:t>
            </w:r>
            <w:r w:rsidR="00B9593B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. </w:t>
            </w: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98 letras a) b) c) d) y e) de la ley 18,695, Decretos, Resoluciones y cualquier otro de carácter público.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01A83" w:rsidRPr="00501A83" w:rsidTr="00AD3E28">
        <w:trPr>
          <w:trHeight w:val="28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a) Copia simple de documentos, por pagina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0,005 UTM</w:t>
            </w:r>
          </w:p>
        </w:tc>
      </w:tr>
      <w:tr w:rsidR="00501A83" w:rsidRPr="00501A83" w:rsidTr="00AD3E28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b) Copia autorizada de documento, por pagina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0,03 UTM</w:t>
            </w:r>
          </w:p>
        </w:tc>
      </w:tr>
      <w:tr w:rsidR="00501A83" w:rsidRPr="00501A83" w:rsidTr="00AD3E28">
        <w:trPr>
          <w:trHeight w:val="39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c) Documento Digitalizado (cuando proceda)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A83" w:rsidRPr="00501A83" w:rsidRDefault="00501A83" w:rsidP="00501A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01A83">
              <w:rPr>
                <w:rFonts w:ascii="Calibri" w:eastAsia="Times New Roman" w:hAnsi="Calibri" w:cs="Times New Roman"/>
                <w:color w:val="000000"/>
                <w:lang w:eastAsia="es-CL"/>
              </w:rPr>
              <w:t>0,10 UTM</w:t>
            </w:r>
          </w:p>
        </w:tc>
      </w:tr>
    </w:tbl>
    <w:p w:rsidR="00501A83" w:rsidRDefault="00501A83" w:rsidP="00033B87">
      <w:pPr>
        <w:jc w:val="both"/>
        <w:rPr>
          <w:rFonts w:cstheme="minorHAnsi"/>
        </w:rPr>
      </w:pPr>
    </w:p>
    <w:p w:rsidR="00FD7BFA" w:rsidRDefault="00FD7BFA" w:rsidP="00033B87">
      <w:pPr>
        <w:jc w:val="both"/>
        <w:rPr>
          <w:rFonts w:cstheme="minorHAnsi"/>
        </w:rPr>
      </w:pPr>
    </w:p>
    <w:p w:rsidR="005D6A5A" w:rsidRDefault="005D6A5A" w:rsidP="00FF0863">
      <w:pPr>
        <w:ind w:left="2127"/>
        <w:jc w:val="both"/>
        <w:rPr>
          <w:rFonts w:cstheme="minorHAnsi"/>
          <w:b/>
        </w:rPr>
      </w:pPr>
      <w:r w:rsidRPr="005D6A5A">
        <w:rPr>
          <w:rFonts w:cstheme="minorHAnsi"/>
          <w:b/>
        </w:rPr>
        <w:t xml:space="preserve">II.- </w:t>
      </w:r>
      <w:r>
        <w:rPr>
          <w:rFonts w:cstheme="minorHAnsi"/>
          <w:b/>
        </w:rPr>
        <w:t xml:space="preserve">Deróguese </w:t>
      </w:r>
      <w:r w:rsidR="0096642F">
        <w:rPr>
          <w:rFonts w:cstheme="minorHAnsi"/>
          <w:b/>
        </w:rPr>
        <w:t xml:space="preserve">Decreto </w:t>
      </w:r>
      <w:proofErr w:type="spellStart"/>
      <w:r w:rsidR="0096642F">
        <w:rPr>
          <w:rFonts w:cstheme="minorHAnsi"/>
          <w:b/>
        </w:rPr>
        <w:t>Alcaldicio</w:t>
      </w:r>
      <w:proofErr w:type="spellEnd"/>
      <w:r w:rsidR="0096642F">
        <w:rPr>
          <w:rFonts w:cstheme="minorHAnsi"/>
          <w:b/>
        </w:rPr>
        <w:t xml:space="preserve"> </w:t>
      </w:r>
      <w:r w:rsidR="00FF0863">
        <w:rPr>
          <w:rFonts w:cstheme="minorHAnsi"/>
          <w:b/>
        </w:rPr>
        <w:t xml:space="preserve">N° </w:t>
      </w:r>
      <w:r w:rsidR="0096642F">
        <w:rPr>
          <w:rFonts w:cstheme="minorHAnsi"/>
          <w:b/>
        </w:rPr>
        <w:t>3960 de</w:t>
      </w:r>
      <w:r w:rsidR="00FF0863">
        <w:rPr>
          <w:rFonts w:cstheme="minorHAnsi"/>
          <w:b/>
        </w:rPr>
        <w:t xml:space="preserve"> fecha</w:t>
      </w:r>
      <w:r w:rsidR="0096642F">
        <w:rPr>
          <w:rFonts w:cstheme="minorHAnsi"/>
          <w:b/>
        </w:rPr>
        <w:t xml:space="preserve"> 28 de diciembre </w:t>
      </w:r>
      <w:r w:rsidR="00FF0863">
        <w:rPr>
          <w:rFonts w:cstheme="minorHAnsi"/>
          <w:b/>
        </w:rPr>
        <w:t xml:space="preserve">de </w:t>
      </w:r>
      <w:r w:rsidR="0096642F">
        <w:rPr>
          <w:rFonts w:cstheme="minorHAnsi"/>
          <w:b/>
        </w:rPr>
        <w:t>2012.</w:t>
      </w:r>
    </w:p>
    <w:p w:rsidR="0096642F" w:rsidRPr="00B9593B" w:rsidRDefault="00B9593B" w:rsidP="00B9593B">
      <w:pPr>
        <w:ind w:left="2127" w:firstLine="3"/>
        <w:jc w:val="both"/>
        <w:rPr>
          <w:rFonts w:cstheme="minorHAnsi"/>
          <w:b/>
        </w:rPr>
      </w:pPr>
      <w:r w:rsidRPr="00B9593B">
        <w:rPr>
          <w:rFonts w:cstheme="minorHAnsi"/>
          <w:b/>
        </w:rPr>
        <w:t>III.- La presente Ordenanza entrará en vigencia a partir del 1º de enero de 2016.</w:t>
      </w:r>
    </w:p>
    <w:p w:rsidR="0096642F" w:rsidRDefault="0096642F" w:rsidP="0096642F">
      <w:pPr>
        <w:ind w:left="2124" w:firstLine="6"/>
        <w:jc w:val="both"/>
        <w:rPr>
          <w:rFonts w:cstheme="minorHAnsi"/>
          <w:b/>
        </w:rPr>
      </w:pPr>
      <w:r>
        <w:rPr>
          <w:rFonts w:cstheme="minorHAnsi"/>
          <w:b/>
        </w:rPr>
        <w:t>I</w:t>
      </w:r>
      <w:r w:rsidR="00B9593B">
        <w:rPr>
          <w:rFonts w:cstheme="minorHAnsi"/>
          <w:b/>
        </w:rPr>
        <w:t>V</w:t>
      </w:r>
      <w:r>
        <w:rPr>
          <w:rFonts w:cstheme="minorHAnsi"/>
          <w:b/>
        </w:rPr>
        <w:t xml:space="preserve">.- ANOTESE, COMUNIQUESE, PUBLIQUESE EN LA </w:t>
      </w:r>
      <w:r w:rsidR="00B9593B">
        <w:rPr>
          <w:rFonts w:cstheme="minorHAnsi"/>
          <w:b/>
        </w:rPr>
        <w:t>PÁGINA</w:t>
      </w:r>
      <w:r>
        <w:rPr>
          <w:rFonts w:cstheme="minorHAnsi"/>
          <w:b/>
        </w:rPr>
        <w:t xml:space="preserve"> WEB MUNICIPAL Y PORTAL DE TRANSPARENCIA MUNICIPAL Y ARCHIVESE</w:t>
      </w:r>
      <w:r w:rsidR="00B9593B">
        <w:rPr>
          <w:rFonts w:cstheme="minorHAnsi"/>
          <w:b/>
        </w:rPr>
        <w:t>.</w:t>
      </w:r>
    </w:p>
    <w:p w:rsidR="0096642F" w:rsidRDefault="0096642F" w:rsidP="0096642F">
      <w:pPr>
        <w:ind w:left="2124" w:firstLine="6"/>
        <w:jc w:val="both"/>
        <w:rPr>
          <w:rFonts w:cstheme="minorHAnsi"/>
          <w:b/>
        </w:rPr>
      </w:pPr>
    </w:p>
    <w:p w:rsidR="0096642F" w:rsidRDefault="0096642F" w:rsidP="0096642F">
      <w:pPr>
        <w:ind w:left="2124" w:firstLine="6"/>
        <w:jc w:val="both"/>
        <w:rPr>
          <w:rFonts w:cstheme="minorHAnsi"/>
          <w:b/>
        </w:rPr>
      </w:pPr>
    </w:p>
    <w:p w:rsidR="00C96BC7" w:rsidRDefault="00C96BC7" w:rsidP="0096642F">
      <w:pPr>
        <w:ind w:left="2124" w:firstLine="6"/>
        <w:jc w:val="both"/>
        <w:rPr>
          <w:rFonts w:cstheme="minorHAnsi"/>
          <w:b/>
        </w:rPr>
      </w:pPr>
    </w:p>
    <w:p w:rsidR="00C96BC7" w:rsidRDefault="00C96BC7" w:rsidP="0096642F">
      <w:pPr>
        <w:ind w:left="2124" w:firstLine="6"/>
        <w:jc w:val="both"/>
        <w:rPr>
          <w:rFonts w:cstheme="minorHAnsi"/>
          <w:b/>
        </w:rPr>
      </w:pPr>
    </w:p>
    <w:p w:rsidR="00C96BC7" w:rsidRDefault="00C96BC7" w:rsidP="0096642F">
      <w:pPr>
        <w:ind w:left="2124" w:firstLine="6"/>
        <w:jc w:val="both"/>
        <w:rPr>
          <w:rFonts w:cstheme="minorHAnsi"/>
          <w:b/>
        </w:rPr>
      </w:pPr>
    </w:p>
    <w:p w:rsidR="0096642F" w:rsidRPr="0044586E" w:rsidRDefault="0096642F" w:rsidP="0096642F">
      <w:pPr>
        <w:pStyle w:val="Sangradetextonormal"/>
        <w:ind w:left="0" w:firstLine="0"/>
        <w:rPr>
          <w:rFonts w:ascii="Century Gothic" w:hAnsi="Century Gothic"/>
          <w:b/>
          <w:sz w:val="20"/>
          <w:szCs w:val="20"/>
        </w:rPr>
      </w:pPr>
      <w:r w:rsidRPr="0044586E">
        <w:rPr>
          <w:rFonts w:ascii="Century Gothic" w:hAnsi="Century Gothic"/>
          <w:sz w:val="20"/>
          <w:szCs w:val="20"/>
        </w:rPr>
        <w:t xml:space="preserve">         </w:t>
      </w:r>
      <w:r w:rsidRPr="0044586E">
        <w:rPr>
          <w:rFonts w:ascii="Century Gothic" w:hAnsi="Century Gothic"/>
          <w:b/>
          <w:sz w:val="20"/>
          <w:szCs w:val="20"/>
        </w:rPr>
        <w:t xml:space="preserve">Leonel Bustamante González          </w:t>
      </w:r>
      <w:r w:rsidRPr="0044586E"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t xml:space="preserve">                     </w:t>
      </w:r>
      <w:r w:rsidRPr="0044586E">
        <w:rPr>
          <w:rFonts w:ascii="Century Gothic" w:hAnsi="Century Gothic"/>
          <w:sz w:val="20"/>
          <w:szCs w:val="20"/>
        </w:rPr>
        <w:t xml:space="preserve">       </w:t>
      </w:r>
      <w:r w:rsidRPr="0044586E">
        <w:rPr>
          <w:rFonts w:ascii="Century Gothic" w:hAnsi="Century Gothic"/>
          <w:b/>
          <w:bCs/>
          <w:sz w:val="20"/>
          <w:szCs w:val="20"/>
        </w:rPr>
        <w:t>Rodrigo Martínez Roca</w:t>
      </w:r>
      <w:r w:rsidRPr="0044586E">
        <w:rPr>
          <w:rFonts w:ascii="Century Gothic" w:hAnsi="Century Gothic"/>
          <w:b/>
          <w:sz w:val="20"/>
          <w:szCs w:val="20"/>
        </w:rPr>
        <w:t xml:space="preserve">        </w:t>
      </w:r>
      <w:r w:rsidRPr="0044586E">
        <w:rPr>
          <w:rFonts w:ascii="Century Gothic" w:hAnsi="Century Gothic"/>
          <w:sz w:val="20"/>
          <w:szCs w:val="20"/>
        </w:rPr>
        <w:t xml:space="preserve">     </w:t>
      </w:r>
    </w:p>
    <w:p w:rsidR="0096642F" w:rsidRPr="0044586E" w:rsidRDefault="0096642F" w:rsidP="0096642F">
      <w:pPr>
        <w:pStyle w:val="Sangradetextonormal"/>
        <w:rPr>
          <w:rFonts w:ascii="Century Gothic" w:hAnsi="Century Gothic"/>
          <w:b/>
          <w:sz w:val="20"/>
          <w:szCs w:val="20"/>
        </w:rPr>
      </w:pPr>
      <w:r w:rsidRPr="0044586E">
        <w:rPr>
          <w:rFonts w:ascii="Century Gothic" w:hAnsi="Century Gothic"/>
          <w:b/>
          <w:sz w:val="20"/>
          <w:szCs w:val="20"/>
        </w:rPr>
        <w:t xml:space="preserve">                Secretario Municipal                           </w:t>
      </w:r>
      <w:r>
        <w:rPr>
          <w:rFonts w:ascii="Century Gothic" w:hAnsi="Century Gothic"/>
          <w:b/>
          <w:sz w:val="20"/>
          <w:szCs w:val="20"/>
        </w:rPr>
        <w:t xml:space="preserve">               </w:t>
      </w:r>
      <w:r w:rsidRPr="0044586E">
        <w:rPr>
          <w:rFonts w:ascii="Century Gothic" w:hAnsi="Century Gothic"/>
          <w:b/>
          <w:sz w:val="20"/>
          <w:szCs w:val="20"/>
        </w:rPr>
        <w:t xml:space="preserve">                Alcalde                                                          </w:t>
      </w:r>
    </w:p>
    <w:p w:rsidR="0096642F" w:rsidRPr="0044586E" w:rsidRDefault="0096642F" w:rsidP="0096642F">
      <w:pPr>
        <w:pStyle w:val="Sangradetextonormal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44586E">
        <w:rPr>
          <w:rFonts w:ascii="Century Gothic" w:hAnsi="Century Gothic"/>
          <w:b/>
          <w:sz w:val="20"/>
          <w:szCs w:val="20"/>
        </w:rPr>
        <w:t xml:space="preserve">Municipalidad de Casablanca        </w:t>
      </w:r>
      <w:r>
        <w:rPr>
          <w:rFonts w:ascii="Century Gothic" w:hAnsi="Century Gothic"/>
          <w:b/>
          <w:sz w:val="20"/>
          <w:szCs w:val="20"/>
        </w:rPr>
        <w:t xml:space="preserve">                     </w:t>
      </w:r>
      <w:r w:rsidRPr="0044586E">
        <w:rPr>
          <w:rFonts w:ascii="Century Gothic" w:hAnsi="Century Gothic"/>
          <w:b/>
          <w:sz w:val="20"/>
          <w:szCs w:val="20"/>
        </w:rPr>
        <w:t xml:space="preserve">  I. Municipalidad de Casablanca</w:t>
      </w:r>
    </w:p>
    <w:p w:rsidR="0096642F" w:rsidRPr="0044586E" w:rsidRDefault="0096642F" w:rsidP="0096642F">
      <w:pPr>
        <w:pStyle w:val="Sangradetextonormal"/>
        <w:rPr>
          <w:rFonts w:ascii="Century Gothic" w:hAnsi="Century Gothic"/>
          <w:sz w:val="20"/>
          <w:szCs w:val="20"/>
        </w:rPr>
      </w:pPr>
    </w:p>
    <w:p w:rsidR="0096642F" w:rsidRDefault="0096642F" w:rsidP="0096642F">
      <w:pPr>
        <w:rPr>
          <w:sz w:val="18"/>
          <w:szCs w:val="18"/>
        </w:rPr>
      </w:pPr>
    </w:p>
    <w:p w:rsidR="0096642F" w:rsidRPr="00B9593B" w:rsidRDefault="0096642F" w:rsidP="0096642F">
      <w:pPr>
        <w:spacing w:after="0" w:line="240" w:lineRule="auto"/>
        <w:rPr>
          <w:b/>
          <w:sz w:val="18"/>
          <w:szCs w:val="18"/>
          <w:u w:val="single"/>
        </w:rPr>
      </w:pPr>
      <w:r w:rsidRPr="00B9593B">
        <w:rPr>
          <w:b/>
          <w:sz w:val="18"/>
          <w:szCs w:val="18"/>
          <w:u w:val="single"/>
        </w:rPr>
        <w:t>Distribución:</w:t>
      </w:r>
    </w:p>
    <w:p w:rsidR="0096642F" w:rsidRPr="0096642F" w:rsidRDefault="00B9593B" w:rsidP="0096642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1.- </w:t>
      </w:r>
      <w:r w:rsidR="0096642F" w:rsidRPr="0096642F">
        <w:rPr>
          <w:b/>
          <w:sz w:val="18"/>
          <w:szCs w:val="18"/>
        </w:rPr>
        <w:t>Alcaldía</w:t>
      </w:r>
      <w:r>
        <w:rPr>
          <w:b/>
          <w:sz w:val="18"/>
          <w:szCs w:val="18"/>
        </w:rPr>
        <w:t>.</w:t>
      </w:r>
    </w:p>
    <w:p w:rsidR="00B9593B" w:rsidRDefault="00B9593B" w:rsidP="0096642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2.- Oficina de Partes.</w:t>
      </w:r>
    </w:p>
    <w:p w:rsidR="00B9593B" w:rsidRDefault="00B9593B" w:rsidP="0096642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3.- Secretaría Municipal.</w:t>
      </w:r>
    </w:p>
    <w:p w:rsidR="0096642F" w:rsidRPr="0096642F" w:rsidRDefault="00C96BC7" w:rsidP="0096642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B9593B">
        <w:rPr>
          <w:b/>
          <w:sz w:val="18"/>
          <w:szCs w:val="18"/>
        </w:rPr>
        <w:t xml:space="preserve">.- </w:t>
      </w:r>
      <w:r>
        <w:rPr>
          <w:b/>
          <w:sz w:val="18"/>
          <w:szCs w:val="18"/>
        </w:rPr>
        <w:t xml:space="preserve">Dirección de Asesoría </w:t>
      </w:r>
      <w:r w:rsidR="0096642F" w:rsidRPr="0096642F">
        <w:rPr>
          <w:b/>
          <w:sz w:val="18"/>
          <w:szCs w:val="18"/>
        </w:rPr>
        <w:t>Jurídic</w:t>
      </w:r>
      <w:r>
        <w:rPr>
          <w:b/>
          <w:sz w:val="18"/>
          <w:szCs w:val="18"/>
        </w:rPr>
        <w:t>a.</w:t>
      </w:r>
    </w:p>
    <w:p w:rsidR="0096642F" w:rsidRDefault="00C96BC7" w:rsidP="0096642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B9593B">
        <w:rPr>
          <w:b/>
          <w:sz w:val="18"/>
          <w:szCs w:val="18"/>
        </w:rPr>
        <w:t xml:space="preserve">.- </w:t>
      </w:r>
      <w:r w:rsidR="0096642F" w:rsidRPr="0096642F">
        <w:rPr>
          <w:b/>
          <w:sz w:val="18"/>
          <w:szCs w:val="18"/>
        </w:rPr>
        <w:t>D</w:t>
      </w:r>
      <w:r>
        <w:rPr>
          <w:b/>
          <w:sz w:val="18"/>
          <w:szCs w:val="18"/>
        </w:rPr>
        <w:t xml:space="preserve">irecciones </w:t>
      </w:r>
      <w:r w:rsidR="0096642F" w:rsidRPr="0096642F">
        <w:rPr>
          <w:b/>
          <w:sz w:val="18"/>
          <w:szCs w:val="18"/>
        </w:rPr>
        <w:t>Munic</w:t>
      </w:r>
      <w:r w:rsidR="0096642F">
        <w:rPr>
          <w:b/>
          <w:sz w:val="18"/>
          <w:szCs w:val="18"/>
        </w:rPr>
        <w:t>i</w:t>
      </w:r>
      <w:r w:rsidR="0096642F" w:rsidRPr="0096642F">
        <w:rPr>
          <w:b/>
          <w:sz w:val="18"/>
          <w:szCs w:val="18"/>
        </w:rPr>
        <w:t>pales</w:t>
      </w:r>
      <w:r>
        <w:rPr>
          <w:b/>
          <w:sz w:val="18"/>
          <w:szCs w:val="18"/>
        </w:rPr>
        <w:t>.</w:t>
      </w:r>
    </w:p>
    <w:p w:rsidR="00FF0863" w:rsidRDefault="00C96BC7" w:rsidP="0096642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B9593B">
        <w:rPr>
          <w:b/>
          <w:sz w:val="18"/>
          <w:szCs w:val="18"/>
        </w:rPr>
        <w:t xml:space="preserve">.- </w:t>
      </w:r>
      <w:r>
        <w:rPr>
          <w:b/>
          <w:sz w:val="18"/>
          <w:szCs w:val="18"/>
        </w:rPr>
        <w:t>Departamento</w:t>
      </w:r>
      <w:r w:rsidR="00FF0863">
        <w:rPr>
          <w:b/>
          <w:sz w:val="18"/>
          <w:szCs w:val="18"/>
        </w:rPr>
        <w:t xml:space="preserve"> de Transparencia</w:t>
      </w:r>
      <w:r>
        <w:rPr>
          <w:b/>
          <w:sz w:val="18"/>
          <w:szCs w:val="18"/>
        </w:rPr>
        <w:t>.</w:t>
      </w:r>
    </w:p>
    <w:p w:rsidR="00C96BC7" w:rsidRPr="0096642F" w:rsidRDefault="00C96BC7" w:rsidP="0096642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RMR/JRC/.</w:t>
      </w:r>
    </w:p>
    <w:p w:rsidR="0096642F" w:rsidRPr="005D6A5A" w:rsidRDefault="0096642F" w:rsidP="0096642F">
      <w:pPr>
        <w:ind w:left="2124" w:firstLine="6"/>
        <w:jc w:val="both"/>
        <w:rPr>
          <w:rFonts w:cstheme="minorHAnsi"/>
          <w:b/>
        </w:rPr>
      </w:pPr>
    </w:p>
    <w:sectPr w:rsidR="0096642F" w:rsidRPr="005D6A5A" w:rsidSect="00357472">
      <w:headerReference w:type="default" r:id="rId7"/>
      <w:footerReference w:type="default" r:id="rId8"/>
      <w:pgSz w:w="12240" w:h="20160" w:code="5"/>
      <w:pgMar w:top="212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DD" w:rsidRDefault="006B49DD" w:rsidP="00FF0863">
      <w:pPr>
        <w:spacing w:after="0" w:line="240" w:lineRule="auto"/>
      </w:pPr>
      <w:r>
        <w:separator/>
      </w:r>
    </w:p>
  </w:endnote>
  <w:endnote w:type="continuationSeparator" w:id="0">
    <w:p w:rsidR="006B49DD" w:rsidRDefault="006B49DD" w:rsidP="00FF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3B" w:rsidRPr="00BC524E" w:rsidRDefault="00041FDC" w:rsidP="00FF0863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eastAsia="es-CL"/>
      </w:rPr>
      <w:pict>
        <v:line id="Conector recto 2" o:spid="_x0000_s4097" style="position:absolute;left:0;text-align:left;z-index:251659264;visibility:visibl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"/>
      </w:pict>
    </w:r>
  </w:p>
  <w:p w:rsidR="00B9593B" w:rsidRPr="00BC524E" w:rsidRDefault="00B9593B" w:rsidP="00FF0863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  <w:p w:rsidR="00B9593B" w:rsidRDefault="00B9593B">
    <w:pPr>
      <w:pStyle w:val="Piedepgina"/>
    </w:pPr>
  </w:p>
  <w:p w:rsidR="00B9593B" w:rsidRDefault="00B9593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DD" w:rsidRDefault="006B49DD" w:rsidP="00FF0863">
      <w:pPr>
        <w:spacing w:after="0" w:line="240" w:lineRule="auto"/>
      </w:pPr>
      <w:r>
        <w:separator/>
      </w:r>
    </w:p>
  </w:footnote>
  <w:footnote w:type="continuationSeparator" w:id="0">
    <w:p w:rsidR="006B49DD" w:rsidRDefault="006B49DD" w:rsidP="00FF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3B" w:rsidRDefault="00B9593B">
    <w:pPr>
      <w:pStyle w:val="Encabezado"/>
    </w:pPr>
    <w:r>
      <w:rPr>
        <w:noProof/>
        <w:lang w:eastAsia="es-CL"/>
      </w:rPr>
      <w:drawing>
        <wp:inline distT="0" distB="0" distL="0" distR="0">
          <wp:extent cx="2257425" cy="744206"/>
          <wp:effectExtent l="0" t="0" r="0" b="0"/>
          <wp:docPr id="1" name="Imagen 1" descr="fo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44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B8D"/>
    <w:multiLevelType w:val="hybridMultilevel"/>
    <w:tmpl w:val="15B40A20"/>
    <w:lvl w:ilvl="0" w:tplc="D0EA2CF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893797D"/>
    <w:multiLevelType w:val="hybridMultilevel"/>
    <w:tmpl w:val="9ED03AE2"/>
    <w:lvl w:ilvl="0" w:tplc="A62ED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93BC6"/>
    <w:rsid w:val="00026654"/>
    <w:rsid w:val="00033B87"/>
    <w:rsid w:val="00041FDC"/>
    <w:rsid w:val="000B55C2"/>
    <w:rsid w:val="000F0BBF"/>
    <w:rsid w:val="001464F8"/>
    <w:rsid w:val="002210D5"/>
    <w:rsid w:val="00234216"/>
    <w:rsid w:val="00242C96"/>
    <w:rsid w:val="00292E0A"/>
    <w:rsid w:val="002B3373"/>
    <w:rsid w:val="00313FD8"/>
    <w:rsid w:val="00326AFE"/>
    <w:rsid w:val="00357472"/>
    <w:rsid w:val="00424B32"/>
    <w:rsid w:val="00454E58"/>
    <w:rsid w:val="00461324"/>
    <w:rsid w:val="004B239A"/>
    <w:rsid w:val="004E2B61"/>
    <w:rsid w:val="00501A83"/>
    <w:rsid w:val="0055098B"/>
    <w:rsid w:val="00564756"/>
    <w:rsid w:val="005D6A5A"/>
    <w:rsid w:val="006115EE"/>
    <w:rsid w:val="00616436"/>
    <w:rsid w:val="00655CC8"/>
    <w:rsid w:val="00691C39"/>
    <w:rsid w:val="006B49DD"/>
    <w:rsid w:val="006C2044"/>
    <w:rsid w:val="00793BC6"/>
    <w:rsid w:val="007C5BF0"/>
    <w:rsid w:val="007E579D"/>
    <w:rsid w:val="00866AB2"/>
    <w:rsid w:val="008C0F7B"/>
    <w:rsid w:val="008D087F"/>
    <w:rsid w:val="0096642F"/>
    <w:rsid w:val="00A15B3C"/>
    <w:rsid w:val="00A870E8"/>
    <w:rsid w:val="00AC7508"/>
    <w:rsid w:val="00AD3E28"/>
    <w:rsid w:val="00AE5552"/>
    <w:rsid w:val="00B725D1"/>
    <w:rsid w:val="00B90485"/>
    <w:rsid w:val="00B9593B"/>
    <w:rsid w:val="00BD0699"/>
    <w:rsid w:val="00C438EE"/>
    <w:rsid w:val="00C76E2D"/>
    <w:rsid w:val="00C96BC7"/>
    <w:rsid w:val="00CE22B3"/>
    <w:rsid w:val="00DB7E72"/>
    <w:rsid w:val="00DE3330"/>
    <w:rsid w:val="00DF6E8D"/>
    <w:rsid w:val="00E02478"/>
    <w:rsid w:val="00EC4FB9"/>
    <w:rsid w:val="00F130B9"/>
    <w:rsid w:val="00F8549A"/>
    <w:rsid w:val="00FD7BFA"/>
    <w:rsid w:val="00F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15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15EE"/>
    <w:rPr>
      <w:color w:val="800080"/>
      <w:u w:val="single"/>
    </w:rPr>
  </w:style>
  <w:style w:type="paragraph" w:customStyle="1" w:styleId="font5">
    <w:name w:val="font5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font6">
    <w:name w:val="font6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65">
    <w:name w:val="xl65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66">
    <w:name w:val="xl6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67">
    <w:name w:val="xl6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8">
    <w:name w:val="xl68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70">
    <w:name w:val="xl70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71">
    <w:name w:val="xl71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2">
    <w:name w:val="xl72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3">
    <w:name w:val="xl73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74">
    <w:name w:val="xl74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5">
    <w:name w:val="xl75"/>
    <w:basedOn w:val="Normal"/>
    <w:rsid w:val="006115E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6">
    <w:name w:val="xl7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7">
    <w:name w:val="xl7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78">
    <w:name w:val="xl78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79">
    <w:name w:val="xl79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80">
    <w:name w:val="xl80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81">
    <w:name w:val="xl81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6"/>
      <w:szCs w:val="16"/>
      <w:lang w:eastAsia="es-CL"/>
    </w:rPr>
  </w:style>
  <w:style w:type="paragraph" w:customStyle="1" w:styleId="xl82">
    <w:name w:val="xl82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3">
    <w:name w:val="xl83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85">
    <w:name w:val="xl8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86">
    <w:name w:val="xl8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0">
    <w:name w:val="xl90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1">
    <w:name w:val="xl9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92">
    <w:name w:val="xl92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93">
    <w:name w:val="xl93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4">
    <w:name w:val="xl94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5">
    <w:name w:val="xl95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96">
    <w:name w:val="xl96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97">
    <w:name w:val="xl9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98">
    <w:name w:val="xl98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99">
    <w:name w:val="xl9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0">
    <w:name w:val="xl100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1">
    <w:name w:val="xl101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2">
    <w:name w:val="xl10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3">
    <w:name w:val="xl103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4">
    <w:name w:val="xl104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105">
    <w:name w:val="xl10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06">
    <w:name w:val="xl106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7">
    <w:name w:val="xl10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108">
    <w:name w:val="xl108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9">
    <w:name w:val="xl10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0">
    <w:name w:val="xl110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1">
    <w:name w:val="xl11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2">
    <w:name w:val="xl112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3">
    <w:name w:val="xl113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4">
    <w:name w:val="xl11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5">
    <w:name w:val="xl11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6">
    <w:name w:val="xl11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7">
    <w:name w:val="xl11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8">
    <w:name w:val="xl118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19">
    <w:name w:val="xl119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0">
    <w:name w:val="xl120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1">
    <w:name w:val="xl121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2">
    <w:name w:val="xl122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3">
    <w:name w:val="xl123"/>
    <w:basedOn w:val="Normal"/>
    <w:rsid w:val="006115E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4">
    <w:name w:val="xl124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5">
    <w:name w:val="xl125"/>
    <w:basedOn w:val="Normal"/>
    <w:rsid w:val="006115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6">
    <w:name w:val="xl1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7">
    <w:name w:val="xl12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8">
    <w:name w:val="xl128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9">
    <w:name w:val="xl129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0">
    <w:name w:val="xl130"/>
    <w:basedOn w:val="Normal"/>
    <w:rsid w:val="006115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1">
    <w:name w:val="xl131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2">
    <w:name w:val="xl132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33">
    <w:name w:val="xl133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34">
    <w:name w:val="xl134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35">
    <w:name w:val="xl135"/>
    <w:basedOn w:val="Normal"/>
    <w:rsid w:val="006115EE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36">
    <w:name w:val="xl136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37">
    <w:name w:val="xl137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38">
    <w:name w:val="xl138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39">
    <w:name w:val="xl139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40">
    <w:name w:val="xl140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41">
    <w:name w:val="xl141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2">
    <w:name w:val="xl142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3">
    <w:name w:val="xl143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4">
    <w:name w:val="xl14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5">
    <w:name w:val="xl14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6">
    <w:name w:val="xl14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47">
    <w:name w:val="xl14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48">
    <w:name w:val="xl148"/>
    <w:basedOn w:val="Normal"/>
    <w:rsid w:val="006115EE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9">
    <w:name w:val="xl14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50">
    <w:name w:val="xl150"/>
    <w:basedOn w:val="Normal"/>
    <w:rsid w:val="006115E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51">
    <w:name w:val="xl15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52">
    <w:name w:val="xl15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53">
    <w:name w:val="xl15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54">
    <w:name w:val="xl15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5">
    <w:name w:val="xl155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6">
    <w:name w:val="xl156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7">
    <w:name w:val="xl157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8">
    <w:name w:val="xl15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59">
    <w:name w:val="xl159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60">
    <w:name w:val="xl160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61">
    <w:name w:val="xl16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2">
    <w:name w:val="xl162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3">
    <w:name w:val="xl1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64">
    <w:name w:val="xl16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65">
    <w:name w:val="xl165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66">
    <w:name w:val="xl166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7">
    <w:name w:val="xl16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68">
    <w:name w:val="xl168"/>
    <w:basedOn w:val="Normal"/>
    <w:rsid w:val="006115EE"/>
    <w:pPr>
      <w:pBdr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69">
    <w:name w:val="xl169"/>
    <w:basedOn w:val="Normal"/>
    <w:rsid w:val="006115EE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0">
    <w:name w:val="xl17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71">
    <w:name w:val="xl17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2">
    <w:name w:val="xl172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73">
    <w:name w:val="xl173"/>
    <w:basedOn w:val="Normal"/>
    <w:rsid w:val="00611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4">
    <w:name w:val="xl174"/>
    <w:basedOn w:val="Normal"/>
    <w:rsid w:val="00611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5">
    <w:name w:val="xl17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6">
    <w:name w:val="xl176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7">
    <w:name w:val="xl17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8">
    <w:name w:val="xl178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9">
    <w:name w:val="xl179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0">
    <w:name w:val="xl180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1">
    <w:name w:val="xl181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2">
    <w:name w:val="xl18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3">
    <w:name w:val="xl183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4">
    <w:name w:val="xl184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5">
    <w:name w:val="xl185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6">
    <w:name w:val="xl186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7">
    <w:name w:val="xl18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8">
    <w:name w:val="xl188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9">
    <w:name w:val="xl18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190">
    <w:name w:val="xl190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91">
    <w:name w:val="xl19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sz w:val="16"/>
      <w:szCs w:val="16"/>
      <w:lang w:eastAsia="es-CL"/>
    </w:rPr>
  </w:style>
  <w:style w:type="paragraph" w:customStyle="1" w:styleId="xl192">
    <w:name w:val="xl19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93">
    <w:name w:val="xl19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94">
    <w:name w:val="xl19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5">
    <w:name w:val="xl19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6">
    <w:name w:val="xl196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7">
    <w:name w:val="xl19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98">
    <w:name w:val="xl198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99">
    <w:name w:val="xl19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200">
    <w:name w:val="xl20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01">
    <w:name w:val="xl201"/>
    <w:basedOn w:val="Normal"/>
    <w:rsid w:val="006115E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02">
    <w:name w:val="xl20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3">
    <w:name w:val="xl20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4">
    <w:name w:val="xl20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5">
    <w:name w:val="xl20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6">
    <w:name w:val="xl20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07">
    <w:name w:val="xl20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6"/>
      <w:szCs w:val="16"/>
      <w:lang w:eastAsia="es-CL"/>
    </w:rPr>
  </w:style>
  <w:style w:type="paragraph" w:customStyle="1" w:styleId="xl208">
    <w:name w:val="xl20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09">
    <w:name w:val="xl209"/>
    <w:basedOn w:val="Normal"/>
    <w:rsid w:val="006115E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10">
    <w:name w:val="xl210"/>
    <w:basedOn w:val="Normal"/>
    <w:rsid w:val="006115E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1">
    <w:name w:val="xl211"/>
    <w:basedOn w:val="Normal"/>
    <w:rsid w:val="006115EE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2">
    <w:name w:val="xl212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3">
    <w:name w:val="xl213"/>
    <w:basedOn w:val="Normal"/>
    <w:rsid w:val="006115EE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4">
    <w:name w:val="xl214"/>
    <w:basedOn w:val="Normal"/>
    <w:rsid w:val="006115EE"/>
    <w:pPr>
      <w:pBdr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5">
    <w:name w:val="xl21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6">
    <w:name w:val="xl21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7">
    <w:name w:val="xl21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18">
    <w:name w:val="xl21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9">
    <w:name w:val="xl21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20">
    <w:name w:val="xl220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21">
    <w:name w:val="xl22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22">
    <w:name w:val="xl22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3">
    <w:name w:val="xl22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4">
    <w:name w:val="xl22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5">
    <w:name w:val="xl22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26">
    <w:name w:val="xl2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27">
    <w:name w:val="xl22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28">
    <w:name w:val="xl22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29">
    <w:name w:val="xl229"/>
    <w:basedOn w:val="Normal"/>
    <w:rsid w:val="006115EE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0">
    <w:name w:val="xl230"/>
    <w:basedOn w:val="Normal"/>
    <w:rsid w:val="006115EE"/>
    <w:pPr>
      <w:pBdr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1">
    <w:name w:val="xl231"/>
    <w:basedOn w:val="Normal"/>
    <w:rsid w:val="006115EE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2">
    <w:name w:val="xl23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33">
    <w:name w:val="xl233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34">
    <w:name w:val="xl23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35">
    <w:name w:val="xl235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36">
    <w:name w:val="xl23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37">
    <w:name w:val="xl23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lang w:eastAsia="es-CL"/>
    </w:rPr>
  </w:style>
  <w:style w:type="paragraph" w:customStyle="1" w:styleId="xl238">
    <w:name w:val="xl238"/>
    <w:basedOn w:val="Normal"/>
    <w:rsid w:val="006115EE"/>
    <w:pPr>
      <w:pBdr>
        <w:top w:val="single" w:sz="4" w:space="0" w:color="auto"/>
        <w:left w:val="single" w:sz="4" w:space="18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39">
    <w:name w:val="xl239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0">
    <w:name w:val="xl240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1">
    <w:name w:val="xl241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2">
    <w:name w:val="xl242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3">
    <w:name w:val="xl243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4">
    <w:name w:val="xl244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5">
    <w:name w:val="xl245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6">
    <w:name w:val="xl24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7">
    <w:name w:val="xl247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8">
    <w:name w:val="xl248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9">
    <w:name w:val="xl249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0">
    <w:name w:val="xl25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1">
    <w:name w:val="xl251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2">
    <w:name w:val="xl252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3">
    <w:name w:val="xl253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4">
    <w:name w:val="xl25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55">
    <w:name w:val="xl255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6">
    <w:name w:val="xl25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57">
    <w:name w:val="xl25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58">
    <w:name w:val="xl258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59">
    <w:name w:val="xl25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0">
    <w:name w:val="xl26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1">
    <w:name w:val="xl26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2">
    <w:name w:val="xl26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3">
    <w:name w:val="xl2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4">
    <w:name w:val="xl264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5">
    <w:name w:val="xl26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6">
    <w:name w:val="xl266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7">
    <w:name w:val="xl26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8">
    <w:name w:val="xl26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9">
    <w:name w:val="xl26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0">
    <w:name w:val="xl270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1">
    <w:name w:val="xl27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2">
    <w:name w:val="xl27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3">
    <w:name w:val="xl273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4">
    <w:name w:val="xl274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5">
    <w:name w:val="xl27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6">
    <w:name w:val="xl276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7">
    <w:name w:val="xl27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8">
    <w:name w:val="xl278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9">
    <w:name w:val="xl279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0">
    <w:name w:val="xl280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81">
    <w:name w:val="xl281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2">
    <w:name w:val="xl28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83">
    <w:name w:val="xl283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4">
    <w:name w:val="xl284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5">
    <w:name w:val="xl285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6">
    <w:name w:val="xl28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7">
    <w:name w:val="xl28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8">
    <w:name w:val="xl28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9">
    <w:name w:val="xl289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90">
    <w:name w:val="xl29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1">
    <w:name w:val="xl291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2">
    <w:name w:val="xl29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3">
    <w:name w:val="xl293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94">
    <w:name w:val="xl29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5">
    <w:name w:val="xl295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6">
    <w:name w:val="xl29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7">
    <w:name w:val="xl29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98">
    <w:name w:val="xl29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99">
    <w:name w:val="xl29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0">
    <w:name w:val="xl300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1">
    <w:name w:val="xl30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2">
    <w:name w:val="xl30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3">
    <w:name w:val="xl30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4">
    <w:name w:val="xl304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5">
    <w:name w:val="xl30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6">
    <w:name w:val="xl30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7">
    <w:name w:val="xl30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8">
    <w:name w:val="xl308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9">
    <w:name w:val="xl30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10">
    <w:name w:val="xl31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1">
    <w:name w:val="xl31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2">
    <w:name w:val="xl31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3">
    <w:name w:val="xl31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4">
    <w:name w:val="xl314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5">
    <w:name w:val="xl31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6">
    <w:name w:val="xl31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7">
    <w:name w:val="xl31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8">
    <w:name w:val="xl31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19">
    <w:name w:val="xl31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20">
    <w:name w:val="xl320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1">
    <w:name w:val="xl32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2">
    <w:name w:val="xl32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3">
    <w:name w:val="xl323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4">
    <w:name w:val="xl324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25">
    <w:name w:val="xl32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6">
    <w:name w:val="xl3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7">
    <w:name w:val="xl32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28">
    <w:name w:val="xl32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29">
    <w:name w:val="xl32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0">
    <w:name w:val="xl33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1">
    <w:name w:val="xl331"/>
    <w:basedOn w:val="Normal"/>
    <w:rsid w:val="006115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2">
    <w:name w:val="xl332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3">
    <w:name w:val="xl333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4">
    <w:name w:val="xl33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5">
    <w:name w:val="xl33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6">
    <w:name w:val="xl33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7">
    <w:name w:val="xl337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8">
    <w:name w:val="xl33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9">
    <w:name w:val="xl33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0">
    <w:name w:val="xl340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1">
    <w:name w:val="xl341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2">
    <w:name w:val="xl342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3">
    <w:name w:val="xl343"/>
    <w:basedOn w:val="Normal"/>
    <w:rsid w:val="006115E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4">
    <w:name w:val="xl34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45">
    <w:name w:val="xl345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6">
    <w:name w:val="xl346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7">
    <w:name w:val="xl34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48">
    <w:name w:val="xl348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9">
    <w:name w:val="xl349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0">
    <w:name w:val="xl35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1">
    <w:name w:val="xl35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52">
    <w:name w:val="xl352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3">
    <w:name w:val="xl35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4">
    <w:name w:val="xl35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55">
    <w:name w:val="xl355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6">
    <w:name w:val="xl356"/>
    <w:basedOn w:val="Normal"/>
    <w:rsid w:val="006115E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7">
    <w:name w:val="xl35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58">
    <w:name w:val="xl35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9">
    <w:name w:val="xl359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0">
    <w:name w:val="xl360"/>
    <w:basedOn w:val="Normal"/>
    <w:rsid w:val="006115E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1">
    <w:name w:val="xl36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362">
    <w:name w:val="xl362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3">
    <w:name w:val="xl3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364">
    <w:name w:val="xl36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5">
    <w:name w:val="xl365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6">
    <w:name w:val="xl36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7">
    <w:name w:val="xl367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8">
    <w:name w:val="xl36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9">
    <w:name w:val="xl36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70">
    <w:name w:val="xl370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1">
    <w:name w:val="xl371"/>
    <w:basedOn w:val="Normal"/>
    <w:rsid w:val="00611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2">
    <w:name w:val="xl37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73">
    <w:name w:val="xl37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74">
    <w:name w:val="xl374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5">
    <w:name w:val="xl375"/>
    <w:basedOn w:val="Normal"/>
    <w:rsid w:val="006115EE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6">
    <w:name w:val="xl376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7">
    <w:name w:val="xl377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8">
    <w:name w:val="xl378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9">
    <w:name w:val="xl37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0">
    <w:name w:val="xl380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1">
    <w:name w:val="xl381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2">
    <w:name w:val="xl382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3">
    <w:name w:val="xl38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4">
    <w:name w:val="xl384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5">
    <w:name w:val="xl385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6">
    <w:name w:val="xl386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s-CL"/>
    </w:rPr>
  </w:style>
  <w:style w:type="paragraph" w:customStyle="1" w:styleId="xl387">
    <w:name w:val="xl38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s-CL"/>
    </w:rPr>
  </w:style>
  <w:style w:type="paragraph" w:customStyle="1" w:styleId="xl388">
    <w:name w:val="xl388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9">
    <w:name w:val="xl389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90">
    <w:name w:val="xl39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91">
    <w:name w:val="xl39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92">
    <w:name w:val="xl39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93">
    <w:name w:val="xl393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4">
    <w:name w:val="xl39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95">
    <w:name w:val="xl39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6">
    <w:name w:val="xl396"/>
    <w:basedOn w:val="Normal"/>
    <w:rsid w:val="00611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97">
    <w:name w:val="xl397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8">
    <w:name w:val="xl398"/>
    <w:basedOn w:val="Normal"/>
    <w:rsid w:val="006115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99">
    <w:name w:val="xl39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400">
    <w:name w:val="xl400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01">
    <w:name w:val="xl401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402">
    <w:name w:val="xl402"/>
    <w:basedOn w:val="Normal"/>
    <w:rsid w:val="006115EE"/>
    <w:pPr>
      <w:pBdr>
        <w:top w:val="single" w:sz="4" w:space="0" w:color="auto"/>
        <w:left w:val="single" w:sz="4" w:space="18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403">
    <w:name w:val="xl403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404">
    <w:name w:val="xl404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405">
    <w:name w:val="xl40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F854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B8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6642F"/>
    <w:pPr>
      <w:tabs>
        <w:tab w:val="left" w:pos="540"/>
        <w:tab w:val="left" w:pos="2160"/>
      </w:tabs>
      <w:spacing w:after="0" w:line="240" w:lineRule="auto"/>
      <w:ind w:left="2880" w:hanging="2880"/>
      <w:jc w:val="both"/>
    </w:pPr>
    <w:rPr>
      <w:rFonts w:ascii="Verdana" w:eastAsia="Times New Roman" w:hAnsi="Verdana" w:cs="Times New Roman"/>
      <w:sz w:val="24"/>
      <w:szCs w:val="24"/>
      <w:lang w:eastAsia="es-CL"/>
    </w:rPr>
  </w:style>
  <w:style w:type="character" w:customStyle="1" w:styleId="SangradetextonormalCar">
    <w:name w:val="Sangría de texto normal Car"/>
    <w:basedOn w:val="Fuentedeprrafopredeter"/>
    <w:link w:val="Sangradetextonormal"/>
    <w:rsid w:val="0096642F"/>
    <w:rPr>
      <w:rFonts w:ascii="Verdana" w:eastAsia="Times New Roman" w:hAnsi="Verdana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F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863"/>
  </w:style>
  <w:style w:type="paragraph" w:styleId="Piedepgina">
    <w:name w:val="footer"/>
    <w:basedOn w:val="Normal"/>
    <w:link w:val="PiedepginaCar"/>
    <w:unhideWhenUsed/>
    <w:rsid w:val="00F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F0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15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15EE"/>
    <w:rPr>
      <w:color w:val="800080"/>
      <w:u w:val="single"/>
    </w:rPr>
  </w:style>
  <w:style w:type="paragraph" w:customStyle="1" w:styleId="font5">
    <w:name w:val="font5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font6">
    <w:name w:val="font6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65">
    <w:name w:val="xl65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66">
    <w:name w:val="xl6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67">
    <w:name w:val="xl6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8">
    <w:name w:val="xl68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70">
    <w:name w:val="xl70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71">
    <w:name w:val="xl71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2">
    <w:name w:val="xl72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3">
    <w:name w:val="xl73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74">
    <w:name w:val="xl74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5">
    <w:name w:val="xl75"/>
    <w:basedOn w:val="Normal"/>
    <w:rsid w:val="006115E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6">
    <w:name w:val="xl7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77">
    <w:name w:val="xl7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78">
    <w:name w:val="xl78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79">
    <w:name w:val="xl79"/>
    <w:basedOn w:val="Normal"/>
    <w:rsid w:val="006115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80">
    <w:name w:val="xl80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81">
    <w:name w:val="xl81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6"/>
      <w:szCs w:val="16"/>
      <w:lang w:eastAsia="es-CL"/>
    </w:rPr>
  </w:style>
  <w:style w:type="paragraph" w:customStyle="1" w:styleId="xl82">
    <w:name w:val="xl82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3">
    <w:name w:val="xl83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85">
    <w:name w:val="xl8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86">
    <w:name w:val="xl8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0">
    <w:name w:val="xl90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1">
    <w:name w:val="xl9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92">
    <w:name w:val="xl92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93">
    <w:name w:val="xl93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94">
    <w:name w:val="xl94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5">
    <w:name w:val="xl95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96">
    <w:name w:val="xl96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97">
    <w:name w:val="xl9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98">
    <w:name w:val="xl98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99">
    <w:name w:val="xl9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0">
    <w:name w:val="xl100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1">
    <w:name w:val="xl101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02">
    <w:name w:val="xl10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3">
    <w:name w:val="xl103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4">
    <w:name w:val="xl104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105">
    <w:name w:val="xl10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06">
    <w:name w:val="xl106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7">
    <w:name w:val="xl10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108">
    <w:name w:val="xl108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09">
    <w:name w:val="xl10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0">
    <w:name w:val="xl110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1">
    <w:name w:val="xl11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2">
    <w:name w:val="xl112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3">
    <w:name w:val="xl113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14">
    <w:name w:val="xl11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5">
    <w:name w:val="xl11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6">
    <w:name w:val="xl11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7">
    <w:name w:val="xl11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18">
    <w:name w:val="xl118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19">
    <w:name w:val="xl119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0">
    <w:name w:val="xl120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1">
    <w:name w:val="xl121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2">
    <w:name w:val="xl122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3">
    <w:name w:val="xl123"/>
    <w:basedOn w:val="Normal"/>
    <w:rsid w:val="006115E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4">
    <w:name w:val="xl124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5">
    <w:name w:val="xl125"/>
    <w:basedOn w:val="Normal"/>
    <w:rsid w:val="006115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6">
    <w:name w:val="xl1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27">
    <w:name w:val="xl12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8">
    <w:name w:val="xl128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29">
    <w:name w:val="xl129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0">
    <w:name w:val="xl130"/>
    <w:basedOn w:val="Normal"/>
    <w:rsid w:val="006115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1">
    <w:name w:val="xl131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32">
    <w:name w:val="xl132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33">
    <w:name w:val="xl133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34">
    <w:name w:val="xl134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35">
    <w:name w:val="xl135"/>
    <w:basedOn w:val="Normal"/>
    <w:rsid w:val="006115EE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36">
    <w:name w:val="xl136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37">
    <w:name w:val="xl137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38">
    <w:name w:val="xl138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39">
    <w:name w:val="xl139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40">
    <w:name w:val="xl140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41">
    <w:name w:val="xl141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2">
    <w:name w:val="xl142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3">
    <w:name w:val="xl143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44">
    <w:name w:val="xl14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5">
    <w:name w:val="xl14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6">
    <w:name w:val="xl14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47">
    <w:name w:val="xl14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148">
    <w:name w:val="xl148"/>
    <w:basedOn w:val="Normal"/>
    <w:rsid w:val="006115EE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49">
    <w:name w:val="xl14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50">
    <w:name w:val="xl150"/>
    <w:basedOn w:val="Normal"/>
    <w:rsid w:val="006115E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51">
    <w:name w:val="xl15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52">
    <w:name w:val="xl15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153">
    <w:name w:val="xl15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54">
    <w:name w:val="xl15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5">
    <w:name w:val="xl155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6">
    <w:name w:val="xl156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7">
    <w:name w:val="xl157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58">
    <w:name w:val="xl15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59">
    <w:name w:val="xl159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60">
    <w:name w:val="xl160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61">
    <w:name w:val="xl16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2">
    <w:name w:val="xl162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3">
    <w:name w:val="xl1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64">
    <w:name w:val="xl16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65">
    <w:name w:val="xl165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66">
    <w:name w:val="xl166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67">
    <w:name w:val="xl16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68">
    <w:name w:val="xl168"/>
    <w:basedOn w:val="Normal"/>
    <w:rsid w:val="006115EE"/>
    <w:pPr>
      <w:pBdr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69">
    <w:name w:val="xl169"/>
    <w:basedOn w:val="Normal"/>
    <w:rsid w:val="006115EE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0">
    <w:name w:val="xl17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171">
    <w:name w:val="xl17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2">
    <w:name w:val="xl172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73">
    <w:name w:val="xl173"/>
    <w:basedOn w:val="Normal"/>
    <w:rsid w:val="00611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4">
    <w:name w:val="xl174"/>
    <w:basedOn w:val="Normal"/>
    <w:rsid w:val="00611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5">
    <w:name w:val="xl17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6">
    <w:name w:val="xl176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7">
    <w:name w:val="xl17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78">
    <w:name w:val="xl178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179">
    <w:name w:val="xl179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0">
    <w:name w:val="xl180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1">
    <w:name w:val="xl181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2">
    <w:name w:val="xl18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3">
    <w:name w:val="xl183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4">
    <w:name w:val="xl184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5">
    <w:name w:val="xl185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6">
    <w:name w:val="xl186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87">
    <w:name w:val="xl18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8">
    <w:name w:val="xl188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189">
    <w:name w:val="xl18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190">
    <w:name w:val="xl190"/>
    <w:basedOn w:val="Normal"/>
    <w:rsid w:val="006115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191">
    <w:name w:val="xl19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sz w:val="16"/>
      <w:szCs w:val="16"/>
      <w:lang w:eastAsia="es-CL"/>
    </w:rPr>
  </w:style>
  <w:style w:type="paragraph" w:customStyle="1" w:styleId="xl192">
    <w:name w:val="xl19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93">
    <w:name w:val="xl19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194">
    <w:name w:val="xl19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5">
    <w:name w:val="xl19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6">
    <w:name w:val="xl196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i/>
      <w:iCs/>
      <w:sz w:val="16"/>
      <w:szCs w:val="16"/>
      <w:lang w:eastAsia="es-CL"/>
    </w:rPr>
  </w:style>
  <w:style w:type="paragraph" w:customStyle="1" w:styleId="xl197">
    <w:name w:val="xl19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198">
    <w:name w:val="xl198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199">
    <w:name w:val="xl19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color w:val="FF0000"/>
      <w:sz w:val="16"/>
      <w:szCs w:val="16"/>
      <w:lang w:eastAsia="es-CL"/>
    </w:rPr>
  </w:style>
  <w:style w:type="paragraph" w:customStyle="1" w:styleId="xl200">
    <w:name w:val="xl20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01">
    <w:name w:val="xl201"/>
    <w:basedOn w:val="Normal"/>
    <w:rsid w:val="006115E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02">
    <w:name w:val="xl20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3">
    <w:name w:val="xl20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4">
    <w:name w:val="xl20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5">
    <w:name w:val="xl205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06">
    <w:name w:val="xl20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07">
    <w:name w:val="xl207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16"/>
      <w:szCs w:val="16"/>
      <w:lang w:eastAsia="es-CL"/>
    </w:rPr>
  </w:style>
  <w:style w:type="paragraph" w:customStyle="1" w:styleId="xl208">
    <w:name w:val="xl20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09">
    <w:name w:val="xl209"/>
    <w:basedOn w:val="Normal"/>
    <w:rsid w:val="006115E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10">
    <w:name w:val="xl210"/>
    <w:basedOn w:val="Normal"/>
    <w:rsid w:val="006115E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1">
    <w:name w:val="xl211"/>
    <w:basedOn w:val="Normal"/>
    <w:rsid w:val="006115EE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2">
    <w:name w:val="xl212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3">
    <w:name w:val="xl213"/>
    <w:basedOn w:val="Normal"/>
    <w:rsid w:val="006115EE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4">
    <w:name w:val="xl214"/>
    <w:basedOn w:val="Normal"/>
    <w:rsid w:val="006115EE"/>
    <w:pPr>
      <w:pBdr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5">
    <w:name w:val="xl21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16">
    <w:name w:val="xl21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7">
    <w:name w:val="xl21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18">
    <w:name w:val="xl21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19">
    <w:name w:val="xl219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20">
    <w:name w:val="xl220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221">
    <w:name w:val="xl22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22">
    <w:name w:val="xl22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3">
    <w:name w:val="xl22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4">
    <w:name w:val="xl22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25">
    <w:name w:val="xl225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26">
    <w:name w:val="xl2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27">
    <w:name w:val="xl22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28">
    <w:name w:val="xl22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29">
    <w:name w:val="xl229"/>
    <w:basedOn w:val="Normal"/>
    <w:rsid w:val="006115EE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0">
    <w:name w:val="xl230"/>
    <w:basedOn w:val="Normal"/>
    <w:rsid w:val="006115EE"/>
    <w:pPr>
      <w:pBdr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1">
    <w:name w:val="xl231"/>
    <w:basedOn w:val="Normal"/>
    <w:rsid w:val="006115EE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232">
    <w:name w:val="xl23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33">
    <w:name w:val="xl233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34">
    <w:name w:val="xl23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35">
    <w:name w:val="xl235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36">
    <w:name w:val="xl236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37">
    <w:name w:val="xl237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lang w:eastAsia="es-CL"/>
    </w:rPr>
  </w:style>
  <w:style w:type="paragraph" w:customStyle="1" w:styleId="xl238">
    <w:name w:val="xl238"/>
    <w:basedOn w:val="Normal"/>
    <w:rsid w:val="006115EE"/>
    <w:pPr>
      <w:pBdr>
        <w:top w:val="single" w:sz="4" w:space="0" w:color="auto"/>
        <w:left w:val="single" w:sz="4" w:space="18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39">
    <w:name w:val="xl239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0">
    <w:name w:val="xl240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1">
    <w:name w:val="xl241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2">
    <w:name w:val="xl242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3">
    <w:name w:val="xl243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4">
    <w:name w:val="xl244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5">
    <w:name w:val="xl245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6">
    <w:name w:val="xl24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47">
    <w:name w:val="xl247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8">
    <w:name w:val="xl248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49">
    <w:name w:val="xl249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0">
    <w:name w:val="xl25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1">
    <w:name w:val="xl251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2">
    <w:name w:val="xl252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3">
    <w:name w:val="xl253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4">
    <w:name w:val="xl25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55">
    <w:name w:val="xl255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56">
    <w:name w:val="xl25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57">
    <w:name w:val="xl25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58">
    <w:name w:val="xl258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59">
    <w:name w:val="xl25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0">
    <w:name w:val="xl26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1">
    <w:name w:val="xl261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2">
    <w:name w:val="xl26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3">
    <w:name w:val="xl2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4">
    <w:name w:val="xl264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5">
    <w:name w:val="xl26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6">
    <w:name w:val="xl266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7">
    <w:name w:val="xl26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68">
    <w:name w:val="xl26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69">
    <w:name w:val="xl26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0">
    <w:name w:val="xl270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1">
    <w:name w:val="xl27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2">
    <w:name w:val="xl27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3">
    <w:name w:val="xl273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4">
    <w:name w:val="xl274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5">
    <w:name w:val="xl27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6">
    <w:name w:val="xl276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7">
    <w:name w:val="xl27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8">
    <w:name w:val="xl278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79">
    <w:name w:val="xl279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0">
    <w:name w:val="xl280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81">
    <w:name w:val="xl281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2">
    <w:name w:val="xl28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283">
    <w:name w:val="xl283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4">
    <w:name w:val="xl284"/>
    <w:basedOn w:val="Normal"/>
    <w:rsid w:val="006115E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5">
    <w:name w:val="xl285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86">
    <w:name w:val="xl286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7">
    <w:name w:val="xl287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8">
    <w:name w:val="xl28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289">
    <w:name w:val="xl289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color w:val="FF0000"/>
      <w:sz w:val="24"/>
      <w:szCs w:val="24"/>
      <w:lang w:eastAsia="es-CL"/>
    </w:rPr>
  </w:style>
  <w:style w:type="paragraph" w:customStyle="1" w:styleId="xl290">
    <w:name w:val="xl29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1">
    <w:name w:val="xl291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2">
    <w:name w:val="xl292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i/>
      <w:iCs/>
      <w:sz w:val="24"/>
      <w:szCs w:val="24"/>
      <w:lang w:eastAsia="es-CL"/>
    </w:rPr>
  </w:style>
  <w:style w:type="paragraph" w:customStyle="1" w:styleId="xl293">
    <w:name w:val="xl293"/>
    <w:basedOn w:val="Normal"/>
    <w:rsid w:val="00611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294">
    <w:name w:val="xl29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5">
    <w:name w:val="xl295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6">
    <w:name w:val="xl29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297">
    <w:name w:val="xl29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298">
    <w:name w:val="xl29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299">
    <w:name w:val="xl29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0">
    <w:name w:val="xl300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1">
    <w:name w:val="xl30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2">
    <w:name w:val="xl30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3">
    <w:name w:val="xl30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4">
    <w:name w:val="xl304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5">
    <w:name w:val="xl30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06">
    <w:name w:val="xl30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07">
    <w:name w:val="xl307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08">
    <w:name w:val="xl308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9">
    <w:name w:val="xl30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10">
    <w:name w:val="xl31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1">
    <w:name w:val="xl31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2">
    <w:name w:val="xl31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3">
    <w:name w:val="xl31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4">
    <w:name w:val="xl314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5">
    <w:name w:val="xl31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6">
    <w:name w:val="xl31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7">
    <w:name w:val="xl31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L"/>
    </w:rPr>
  </w:style>
  <w:style w:type="paragraph" w:customStyle="1" w:styleId="xl318">
    <w:name w:val="xl31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19">
    <w:name w:val="xl31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20">
    <w:name w:val="xl320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1">
    <w:name w:val="xl32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2">
    <w:name w:val="xl322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3">
    <w:name w:val="xl323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4">
    <w:name w:val="xl324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325">
    <w:name w:val="xl325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6">
    <w:name w:val="xl326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27">
    <w:name w:val="xl32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28">
    <w:name w:val="xl32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29">
    <w:name w:val="xl32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0">
    <w:name w:val="xl33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1">
    <w:name w:val="xl331"/>
    <w:basedOn w:val="Normal"/>
    <w:rsid w:val="006115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2">
    <w:name w:val="xl332"/>
    <w:basedOn w:val="Normal"/>
    <w:rsid w:val="006115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3">
    <w:name w:val="xl333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34">
    <w:name w:val="xl33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5">
    <w:name w:val="xl33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6">
    <w:name w:val="xl33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7">
    <w:name w:val="xl337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38">
    <w:name w:val="xl33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39">
    <w:name w:val="xl33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0">
    <w:name w:val="xl340"/>
    <w:basedOn w:val="Normal"/>
    <w:rsid w:val="006115E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1">
    <w:name w:val="xl341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2">
    <w:name w:val="xl342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3">
    <w:name w:val="xl343"/>
    <w:basedOn w:val="Normal"/>
    <w:rsid w:val="006115E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44">
    <w:name w:val="xl34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es-CL"/>
    </w:rPr>
  </w:style>
  <w:style w:type="paragraph" w:customStyle="1" w:styleId="xl345">
    <w:name w:val="xl345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6">
    <w:name w:val="xl346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7">
    <w:name w:val="xl347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48">
    <w:name w:val="xl348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49">
    <w:name w:val="xl349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0">
    <w:name w:val="xl35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1">
    <w:name w:val="xl35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52">
    <w:name w:val="xl352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3">
    <w:name w:val="xl35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4">
    <w:name w:val="xl35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55">
    <w:name w:val="xl355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6">
    <w:name w:val="xl356"/>
    <w:basedOn w:val="Normal"/>
    <w:rsid w:val="006115E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57">
    <w:name w:val="xl357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58">
    <w:name w:val="xl358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59">
    <w:name w:val="xl359"/>
    <w:basedOn w:val="Normal"/>
    <w:rsid w:val="006115E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0">
    <w:name w:val="xl360"/>
    <w:basedOn w:val="Normal"/>
    <w:rsid w:val="006115E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1">
    <w:name w:val="xl361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FF0000"/>
      <w:sz w:val="18"/>
      <w:szCs w:val="18"/>
      <w:lang w:eastAsia="es-CL"/>
    </w:rPr>
  </w:style>
  <w:style w:type="paragraph" w:customStyle="1" w:styleId="xl362">
    <w:name w:val="xl362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63">
    <w:name w:val="xl36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FF0000"/>
      <w:sz w:val="18"/>
      <w:szCs w:val="18"/>
      <w:lang w:eastAsia="es-CL"/>
    </w:rPr>
  </w:style>
  <w:style w:type="paragraph" w:customStyle="1" w:styleId="xl364">
    <w:name w:val="xl364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5">
    <w:name w:val="xl365"/>
    <w:basedOn w:val="Normal"/>
    <w:rsid w:val="006115EE"/>
    <w:pP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6">
    <w:name w:val="xl366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7">
    <w:name w:val="xl367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8">
    <w:name w:val="xl368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369">
    <w:name w:val="xl36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es-CL"/>
    </w:rPr>
  </w:style>
  <w:style w:type="paragraph" w:customStyle="1" w:styleId="xl370">
    <w:name w:val="xl370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1">
    <w:name w:val="xl371"/>
    <w:basedOn w:val="Normal"/>
    <w:rsid w:val="00611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2">
    <w:name w:val="xl372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373">
    <w:name w:val="xl373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74">
    <w:name w:val="xl374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5">
    <w:name w:val="xl375"/>
    <w:basedOn w:val="Normal"/>
    <w:rsid w:val="006115EE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6">
    <w:name w:val="xl376"/>
    <w:basedOn w:val="Normal"/>
    <w:rsid w:val="006115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7">
    <w:name w:val="xl377"/>
    <w:basedOn w:val="Normal"/>
    <w:rsid w:val="006115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8">
    <w:name w:val="xl378"/>
    <w:basedOn w:val="Normal"/>
    <w:rsid w:val="006115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79">
    <w:name w:val="xl379"/>
    <w:basedOn w:val="Normal"/>
    <w:rsid w:val="006115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0">
    <w:name w:val="xl380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1">
    <w:name w:val="xl381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2">
    <w:name w:val="xl382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3">
    <w:name w:val="xl383"/>
    <w:basedOn w:val="Normal"/>
    <w:rsid w:val="006115E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4">
    <w:name w:val="xl384"/>
    <w:basedOn w:val="Normal"/>
    <w:rsid w:val="006115E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85">
    <w:name w:val="xl385"/>
    <w:basedOn w:val="Normal"/>
    <w:rsid w:val="006115E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6">
    <w:name w:val="xl386"/>
    <w:basedOn w:val="Normal"/>
    <w:rsid w:val="006115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s-CL"/>
    </w:rPr>
  </w:style>
  <w:style w:type="paragraph" w:customStyle="1" w:styleId="xl387">
    <w:name w:val="xl387"/>
    <w:basedOn w:val="Normal"/>
    <w:rsid w:val="006115E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s-CL"/>
    </w:rPr>
  </w:style>
  <w:style w:type="paragraph" w:customStyle="1" w:styleId="xl388">
    <w:name w:val="xl388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89">
    <w:name w:val="xl389"/>
    <w:basedOn w:val="Normal"/>
    <w:rsid w:val="006115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90">
    <w:name w:val="xl390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91">
    <w:name w:val="xl391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392">
    <w:name w:val="xl392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393">
    <w:name w:val="xl393"/>
    <w:basedOn w:val="Normal"/>
    <w:rsid w:val="006115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4">
    <w:name w:val="xl394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95">
    <w:name w:val="xl395"/>
    <w:basedOn w:val="Normal"/>
    <w:rsid w:val="006115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6">
    <w:name w:val="xl396"/>
    <w:basedOn w:val="Normal"/>
    <w:rsid w:val="00611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97">
    <w:name w:val="xl397"/>
    <w:basedOn w:val="Normal"/>
    <w:rsid w:val="006115E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es-CL"/>
    </w:rPr>
  </w:style>
  <w:style w:type="paragraph" w:customStyle="1" w:styleId="xl398">
    <w:name w:val="xl398"/>
    <w:basedOn w:val="Normal"/>
    <w:rsid w:val="006115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399">
    <w:name w:val="xl399"/>
    <w:basedOn w:val="Normal"/>
    <w:rsid w:val="006115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ourier New" w:eastAsia="Times New Roman" w:hAnsi="Courier New" w:cs="Courier New"/>
      <w:b/>
      <w:bCs/>
      <w:sz w:val="16"/>
      <w:szCs w:val="16"/>
      <w:lang w:eastAsia="es-CL"/>
    </w:rPr>
  </w:style>
  <w:style w:type="paragraph" w:customStyle="1" w:styleId="xl400">
    <w:name w:val="xl400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01">
    <w:name w:val="xl401"/>
    <w:basedOn w:val="Normal"/>
    <w:rsid w:val="006115EE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402">
    <w:name w:val="xl402"/>
    <w:basedOn w:val="Normal"/>
    <w:rsid w:val="006115EE"/>
    <w:pPr>
      <w:pBdr>
        <w:top w:val="single" w:sz="4" w:space="0" w:color="auto"/>
        <w:left w:val="single" w:sz="4" w:space="18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16"/>
      <w:szCs w:val="16"/>
      <w:lang w:eastAsia="es-CL"/>
    </w:rPr>
  </w:style>
  <w:style w:type="paragraph" w:customStyle="1" w:styleId="xl403">
    <w:name w:val="xl403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404">
    <w:name w:val="xl404"/>
    <w:basedOn w:val="Normal"/>
    <w:rsid w:val="006115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ourier New" w:eastAsia="Times New Roman" w:hAnsi="Courier New" w:cs="Courier New"/>
      <w:sz w:val="24"/>
      <w:szCs w:val="24"/>
      <w:lang w:eastAsia="es-CL"/>
    </w:rPr>
  </w:style>
  <w:style w:type="paragraph" w:customStyle="1" w:styleId="xl405">
    <w:name w:val="xl405"/>
    <w:basedOn w:val="Normal"/>
    <w:rsid w:val="00611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F854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B8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6642F"/>
    <w:pPr>
      <w:tabs>
        <w:tab w:val="left" w:pos="540"/>
        <w:tab w:val="left" w:pos="2160"/>
      </w:tabs>
      <w:spacing w:after="0" w:line="240" w:lineRule="auto"/>
      <w:ind w:left="2880" w:hanging="2880"/>
      <w:jc w:val="both"/>
    </w:pPr>
    <w:rPr>
      <w:rFonts w:ascii="Verdana" w:eastAsia="Times New Roman" w:hAnsi="Verdana" w:cs="Times New Roman"/>
      <w:sz w:val="24"/>
      <w:szCs w:val="24"/>
      <w:lang w:eastAsia="es-CL"/>
    </w:rPr>
  </w:style>
  <w:style w:type="character" w:customStyle="1" w:styleId="SangradetextonormalCar">
    <w:name w:val="Sangría de texto normal Car"/>
    <w:basedOn w:val="Fuentedeprrafopredeter"/>
    <w:link w:val="Sangradetextonormal"/>
    <w:rsid w:val="0096642F"/>
    <w:rPr>
      <w:rFonts w:ascii="Verdana" w:eastAsia="Times New Roman" w:hAnsi="Verdana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F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863"/>
  </w:style>
  <w:style w:type="paragraph" w:styleId="Piedepgina">
    <w:name w:val="footer"/>
    <w:basedOn w:val="Normal"/>
    <w:link w:val="PiedepginaCar"/>
    <w:unhideWhenUsed/>
    <w:rsid w:val="00F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F0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6435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 Admin</dc:creator>
  <cp:lastModifiedBy>lbustamante</cp:lastModifiedBy>
  <cp:revision>17</cp:revision>
  <cp:lastPrinted>2015-11-05T16:56:00Z</cp:lastPrinted>
  <dcterms:created xsi:type="dcterms:W3CDTF">2015-11-04T20:12:00Z</dcterms:created>
  <dcterms:modified xsi:type="dcterms:W3CDTF">2015-11-05T19:57:00Z</dcterms:modified>
</cp:coreProperties>
</file>